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30871" w14:textId="5D3D9670" w:rsidR="00AA1646" w:rsidRDefault="16AE10CD" w:rsidP="16AE10CD">
      <w:pPr>
        <w:pStyle w:val="Emphasisedtext"/>
        <w:rPr>
          <w:sz w:val="36"/>
          <w:szCs w:val="36"/>
        </w:rPr>
      </w:pPr>
      <w:bookmarkStart w:id="0" w:name="_GoBack"/>
      <w:bookmarkEnd w:id="0"/>
      <w:r w:rsidRPr="16AE10CD">
        <w:rPr>
          <w:sz w:val="36"/>
          <w:szCs w:val="36"/>
        </w:rPr>
        <w:t xml:space="preserve">Supporting document </w:t>
      </w:r>
      <w:r w:rsidR="00803390">
        <w:rPr>
          <w:sz w:val="36"/>
          <w:szCs w:val="36"/>
        </w:rPr>
        <w:t>7</w:t>
      </w:r>
      <w:r w:rsidRPr="16AE10CD">
        <w:rPr>
          <w:sz w:val="36"/>
          <w:szCs w:val="36"/>
        </w:rPr>
        <w:t>: Outcome Delivery Incentives and Performance Commitments comparison table</w:t>
      </w:r>
    </w:p>
    <w:p w14:paraId="61930872" w14:textId="6A8398C8" w:rsidR="00AA1646" w:rsidRPr="00AA1646" w:rsidRDefault="00AA1646" w:rsidP="00AA1646">
      <w:r>
        <w:t xml:space="preserve">Please use </w:t>
      </w:r>
      <w:r w:rsidR="005F0A3F">
        <w:t xml:space="preserve">this </w:t>
      </w:r>
      <w:hyperlink r:id="rId11" w:history="1">
        <w:r w:rsidR="005F0A3F">
          <w:rPr>
            <w:rStyle w:val="Hyperlink"/>
          </w:rPr>
          <w:t>link</w:t>
        </w:r>
      </w:hyperlink>
      <w:r>
        <w:t xml:space="preserve"> to l</w:t>
      </w:r>
      <w:r w:rsidR="005F0A3F">
        <w:t>ocate the relevant Performance C</w:t>
      </w:r>
      <w:r>
        <w:t>ommitments and Outcome Delivery Incentives (‘ODIs’)</w:t>
      </w:r>
      <w:r w:rsidR="005F0A3F">
        <w:t>.</w:t>
      </w:r>
      <w:r w:rsidR="00AD51A2">
        <w:t xml:space="preserve"> </w:t>
      </w:r>
    </w:p>
    <w:p w14:paraId="61930873" w14:textId="77777777" w:rsidR="00AA1646" w:rsidRPr="005F711E" w:rsidRDefault="00AA1646" w:rsidP="00AA1646">
      <w:pPr>
        <w:pStyle w:val="Emphasisedtext"/>
      </w:pPr>
      <w:r>
        <w:t>[</w:t>
      </w:r>
      <w:r w:rsidRPr="00160A0A">
        <w:rPr>
          <w:color w:val="FF0000"/>
        </w:rPr>
        <w:t>INCUMBENT</w:t>
      </w:r>
      <w:r>
        <w:t>]</w:t>
      </w:r>
      <w:r w:rsidRPr="005F711E">
        <w:t xml:space="preserve">’s </w:t>
      </w:r>
      <w:r>
        <w:t xml:space="preserve">water </w:t>
      </w:r>
      <w:r w:rsidRPr="005F711E">
        <w:t>performance commitments and ODIs</w:t>
      </w:r>
    </w:p>
    <w:tbl>
      <w:tblPr>
        <w:tblStyle w:val="Ofwatnew"/>
        <w:tblW w:w="14029" w:type="dxa"/>
        <w:tblLayout w:type="fixed"/>
        <w:tblLook w:val="04A0" w:firstRow="1" w:lastRow="0" w:firstColumn="1" w:lastColumn="0" w:noHBand="0" w:noVBand="1"/>
      </w:tblPr>
      <w:tblGrid>
        <w:gridCol w:w="3055"/>
        <w:gridCol w:w="1080"/>
        <w:gridCol w:w="1800"/>
        <w:gridCol w:w="2430"/>
        <w:gridCol w:w="2160"/>
        <w:gridCol w:w="3504"/>
      </w:tblGrid>
      <w:tr w:rsidR="00AA1646" w:rsidRPr="00606A92" w14:paraId="6193087A" w14:textId="77777777" w:rsidTr="00CE5C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6"/>
          <w:tblHeader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3055" w:type="dxa"/>
            <w:hideMark/>
          </w:tcPr>
          <w:p w14:paraId="61930874" w14:textId="77777777" w:rsidR="00AA1646" w:rsidRPr="00606A92" w:rsidRDefault="00AA1646" w:rsidP="00ED1323">
            <w:pPr>
              <w:pStyle w:val="Tabledescriptorcell1"/>
            </w:pPr>
            <w:r w:rsidRPr="00DE6E43">
              <w:rPr>
                <w:color w:val="0078C9"/>
              </w:rPr>
              <w:t>Performance commitment (PC)</w:t>
            </w:r>
          </w:p>
        </w:tc>
        <w:tc>
          <w:tcPr>
            <w:tcW w:w="1080" w:type="dxa"/>
            <w:hideMark/>
          </w:tcPr>
          <w:p w14:paraId="61930875" w14:textId="77777777" w:rsidR="00AA1646" w:rsidRPr="00606A92" w:rsidRDefault="00AA1646" w:rsidP="00ED1323">
            <w:pPr>
              <w:pStyle w:val="Tabledescriptorcel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06A92">
              <w:t>Unit</w:t>
            </w:r>
          </w:p>
        </w:tc>
        <w:tc>
          <w:tcPr>
            <w:tcW w:w="1800" w:type="dxa"/>
            <w:hideMark/>
          </w:tcPr>
          <w:p w14:paraId="61930876" w14:textId="77777777" w:rsidR="00AA1646" w:rsidRPr="00606A92" w:rsidRDefault="00AA1646" w:rsidP="00AA1646">
            <w:pPr>
              <w:pStyle w:val="Tabledescriptorcel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160A0A">
              <w:rPr>
                <w:color w:val="FF0000"/>
              </w:rPr>
              <w:t>INCUMBENT</w:t>
            </w:r>
            <w:r>
              <w:t>]</w:t>
            </w:r>
            <w:r w:rsidRPr="00606A92">
              <w:t xml:space="preserve"> </w:t>
            </w:r>
            <w:r w:rsidRPr="00DE6E43">
              <w:rPr>
                <w:color w:val="0078C9"/>
              </w:rPr>
              <w:t>PC Level (</w:t>
            </w:r>
            <w:r>
              <w:rPr>
                <w:color w:val="0078C9"/>
              </w:rPr>
              <w:t>YEAR-YEAR</w:t>
            </w:r>
            <w:r w:rsidRPr="00DE6E43">
              <w:rPr>
                <w:color w:val="0078C9"/>
              </w:rPr>
              <w:t>)</w:t>
            </w:r>
          </w:p>
        </w:tc>
        <w:tc>
          <w:tcPr>
            <w:tcW w:w="2430" w:type="dxa"/>
            <w:hideMark/>
          </w:tcPr>
          <w:p w14:paraId="61930877" w14:textId="77777777" w:rsidR="00AA1646" w:rsidRPr="00606A92" w:rsidRDefault="00AA1646" w:rsidP="00ED1323">
            <w:pPr>
              <w:pStyle w:val="Tabledescriptorcel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160A0A">
              <w:rPr>
                <w:color w:val="FF0000"/>
              </w:rPr>
              <w:t>INCUMBENT</w:t>
            </w:r>
            <w:r>
              <w:t>]</w:t>
            </w:r>
            <w:r w:rsidRPr="00606A92">
              <w:t xml:space="preserve"> </w:t>
            </w:r>
            <w:r w:rsidRPr="00DE6E43">
              <w:rPr>
                <w:color w:val="0078C9"/>
              </w:rPr>
              <w:t>Penalty rate</w:t>
            </w:r>
          </w:p>
        </w:tc>
        <w:tc>
          <w:tcPr>
            <w:tcW w:w="2160" w:type="dxa"/>
            <w:hideMark/>
          </w:tcPr>
          <w:p w14:paraId="61930878" w14:textId="77777777" w:rsidR="00AA1646" w:rsidRPr="00606A92" w:rsidRDefault="00AA1646" w:rsidP="00ED1323">
            <w:pPr>
              <w:pStyle w:val="Tabledescriptorcel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160A0A">
              <w:rPr>
                <w:color w:val="FF0000"/>
              </w:rPr>
              <w:t>INCUMBENT</w:t>
            </w:r>
            <w:r>
              <w:t>]</w:t>
            </w:r>
            <w:r w:rsidRPr="00606A92">
              <w:t xml:space="preserve"> </w:t>
            </w:r>
            <w:r w:rsidRPr="00DE6E43">
              <w:rPr>
                <w:color w:val="0078C9"/>
              </w:rPr>
              <w:t>Reward Rate</w:t>
            </w:r>
          </w:p>
        </w:tc>
        <w:tc>
          <w:tcPr>
            <w:tcW w:w="3504" w:type="dxa"/>
            <w:hideMark/>
          </w:tcPr>
          <w:p w14:paraId="61930879" w14:textId="77777777" w:rsidR="00AA1646" w:rsidRPr="00606A92" w:rsidRDefault="00AA1646" w:rsidP="00ED1323">
            <w:pPr>
              <w:pStyle w:val="Tabledescriptorcel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6E43">
              <w:rPr>
                <w:color w:val="0078C9"/>
              </w:rPr>
              <w:t>Implications for</w:t>
            </w:r>
            <w:r>
              <w:t xml:space="preserve"> [</w:t>
            </w:r>
            <w:r>
              <w:rPr>
                <w:color w:val="FF0000"/>
              </w:rPr>
              <w:t>APPLICANT</w:t>
            </w:r>
            <w:r>
              <w:t>]</w:t>
            </w:r>
          </w:p>
        </w:tc>
      </w:tr>
      <w:tr w:rsidR="00AA1646" w:rsidRPr="008A06A2" w14:paraId="61930881" w14:textId="77777777" w:rsidTr="00CE5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3055" w:type="dxa"/>
            <w:vAlign w:val="center"/>
          </w:tcPr>
          <w:p w14:paraId="6193087B" w14:textId="4E8C8CE5" w:rsidR="00AA1646" w:rsidRPr="00283B98" w:rsidRDefault="00AA1646" w:rsidP="00592FF2">
            <w:pPr>
              <w:spacing w:before="0" w:after="0" w:line="240" w:lineRule="auto"/>
              <w:rPr>
                <w:rFonts w:cs="Arial"/>
                <w:i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6193087C" w14:textId="77777777" w:rsidR="00AA1646" w:rsidRPr="00CF5B80" w:rsidRDefault="00AA1646" w:rsidP="00ED1323">
            <w:pPr>
              <w:spacing w:before="0"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193087D" w14:textId="77777777" w:rsidR="00AA1646" w:rsidRPr="00CF5B80" w:rsidRDefault="00AA1646" w:rsidP="00ED1323">
            <w:pPr>
              <w:spacing w:before="0"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6193087E" w14:textId="77777777" w:rsidR="00AA1646" w:rsidRPr="00CF5B80" w:rsidRDefault="00AA1646" w:rsidP="00ED132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6193087F" w14:textId="77777777" w:rsidR="00AA1646" w:rsidRPr="00CF5B80" w:rsidRDefault="00AA1646" w:rsidP="00ED132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504" w:type="dxa"/>
            <w:vAlign w:val="center"/>
          </w:tcPr>
          <w:p w14:paraId="61930880" w14:textId="77777777" w:rsidR="00AA1646" w:rsidRPr="00CF5B80" w:rsidRDefault="00AA1646" w:rsidP="00ED1323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A1646" w:rsidRPr="008A06A2" w14:paraId="61930888" w14:textId="77777777" w:rsidTr="00CE5C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tcW w:w="3055" w:type="dxa"/>
            <w:vAlign w:val="center"/>
          </w:tcPr>
          <w:p w14:paraId="61930882" w14:textId="01061F03" w:rsidR="00AA1646" w:rsidRPr="00283B98" w:rsidRDefault="00AA1646" w:rsidP="00ED1323">
            <w:pPr>
              <w:rPr>
                <w:rFonts w:cs="Arial"/>
                <w:i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61930883" w14:textId="77777777" w:rsidR="00AA1646" w:rsidRPr="00CF5B80" w:rsidRDefault="00AA1646" w:rsidP="00ED132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1930884" w14:textId="77777777" w:rsidR="00AA1646" w:rsidRPr="00CF5B80" w:rsidRDefault="00AA1646" w:rsidP="00ED132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61930885" w14:textId="77777777" w:rsidR="00AA1646" w:rsidRPr="00CF5B80" w:rsidRDefault="00AA1646" w:rsidP="00ED132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61930886" w14:textId="77777777" w:rsidR="00AA1646" w:rsidRPr="00CF5B80" w:rsidRDefault="00AA1646" w:rsidP="00ED132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504" w:type="dxa"/>
            <w:vAlign w:val="center"/>
          </w:tcPr>
          <w:p w14:paraId="61930887" w14:textId="77777777" w:rsidR="00AA1646" w:rsidRPr="00CF5B80" w:rsidRDefault="00AA1646" w:rsidP="00ED1323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A1646" w:rsidRPr="008A06A2" w14:paraId="6193088F" w14:textId="77777777" w:rsidTr="00CE5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tcW w:w="3055" w:type="dxa"/>
            <w:vAlign w:val="center"/>
          </w:tcPr>
          <w:p w14:paraId="61930889" w14:textId="5BC5EB1B" w:rsidR="00AA1646" w:rsidRPr="00283B98" w:rsidRDefault="00AA1646" w:rsidP="00ED1323">
            <w:pPr>
              <w:rPr>
                <w:rFonts w:cs="Arial"/>
                <w:i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6193088A" w14:textId="77777777" w:rsidR="00AA1646" w:rsidRPr="00CF5B80" w:rsidRDefault="00AA1646" w:rsidP="00ED132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193088B" w14:textId="77777777" w:rsidR="00AA1646" w:rsidRPr="00CF5B80" w:rsidRDefault="00AA1646" w:rsidP="00ED132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6193088C" w14:textId="77777777" w:rsidR="00AA1646" w:rsidRPr="00CF5B80" w:rsidRDefault="00AA1646" w:rsidP="00ED132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6193088D" w14:textId="77777777" w:rsidR="00AA1646" w:rsidRPr="00CF5B80" w:rsidRDefault="00AA1646" w:rsidP="00ED132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504" w:type="dxa"/>
            <w:vAlign w:val="center"/>
          </w:tcPr>
          <w:p w14:paraId="6193088E" w14:textId="77777777" w:rsidR="00AA1646" w:rsidRPr="00CF5B80" w:rsidRDefault="00AA1646" w:rsidP="00ED1323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A1646" w:rsidRPr="008A06A2" w14:paraId="61930896" w14:textId="77777777" w:rsidTr="00CE5C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2"/>
        </w:trPr>
        <w:tc>
          <w:tcPr>
            <w:tcW w:w="3055" w:type="dxa"/>
            <w:vAlign w:val="center"/>
          </w:tcPr>
          <w:p w14:paraId="61930890" w14:textId="77777777" w:rsidR="00AA1646" w:rsidRPr="00CF5B80" w:rsidRDefault="00AA1646" w:rsidP="00ED1323">
            <w:pPr>
              <w:rPr>
                <w:rFonts w:cs="Arial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61930891" w14:textId="77777777" w:rsidR="00AA1646" w:rsidRPr="00CF5B80" w:rsidRDefault="00AA1646" w:rsidP="00ED132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1930892" w14:textId="77777777" w:rsidR="00AA1646" w:rsidRPr="00CF5B80" w:rsidRDefault="00AA1646" w:rsidP="00ED132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61930893" w14:textId="77777777" w:rsidR="00AA1646" w:rsidRPr="00CF5B80" w:rsidRDefault="00AA1646" w:rsidP="00ED132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61930894" w14:textId="77777777" w:rsidR="00AA1646" w:rsidRPr="00CF5B80" w:rsidRDefault="00AA1646" w:rsidP="00ED132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504" w:type="dxa"/>
            <w:vAlign w:val="center"/>
          </w:tcPr>
          <w:p w14:paraId="61930895" w14:textId="77777777" w:rsidR="00AA1646" w:rsidRPr="00CF5B80" w:rsidRDefault="00AA1646" w:rsidP="00ED1323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A1646" w:rsidRPr="00CF5B80" w14:paraId="6193089D" w14:textId="77777777" w:rsidTr="00CE5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tcW w:w="3055" w:type="dxa"/>
            <w:vAlign w:val="center"/>
          </w:tcPr>
          <w:p w14:paraId="61930897" w14:textId="77777777" w:rsidR="00AA1646" w:rsidRPr="00CF5B80" w:rsidRDefault="00AA1646" w:rsidP="00ED1323">
            <w:pPr>
              <w:rPr>
                <w:rFonts w:cs="Arial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61930898" w14:textId="77777777" w:rsidR="00AA1646" w:rsidRPr="00CF5B80" w:rsidRDefault="00AA1646" w:rsidP="00ED132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1930899" w14:textId="77777777" w:rsidR="00AA1646" w:rsidRPr="00CF5B80" w:rsidRDefault="00AA1646" w:rsidP="00ED132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6193089A" w14:textId="77777777" w:rsidR="00AA1646" w:rsidRPr="00CF5B80" w:rsidRDefault="00AA1646" w:rsidP="00ED132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6193089B" w14:textId="77777777" w:rsidR="00AA1646" w:rsidRPr="00CF5B80" w:rsidRDefault="00AA1646" w:rsidP="00ED132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504" w:type="dxa"/>
            <w:vAlign w:val="center"/>
          </w:tcPr>
          <w:p w14:paraId="6193089C" w14:textId="77777777" w:rsidR="00AA1646" w:rsidRPr="00CF5B80" w:rsidRDefault="00AA1646" w:rsidP="00ED1323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A1646" w:rsidRPr="008A06A2" w14:paraId="619308A4" w14:textId="77777777" w:rsidTr="00CE5C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0"/>
        </w:trPr>
        <w:tc>
          <w:tcPr>
            <w:tcW w:w="3055" w:type="dxa"/>
            <w:vAlign w:val="center"/>
          </w:tcPr>
          <w:p w14:paraId="6193089E" w14:textId="77777777" w:rsidR="00AA1646" w:rsidRPr="00CF5B80" w:rsidRDefault="00AA1646" w:rsidP="00ED1323">
            <w:pPr>
              <w:rPr>
                <w:rFonts w:cs="Arial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6193089F" w14:textId="77777777" w:rsidR="00AA1646" w:rsidRPr="00CF5B80" w:rsidRDefault="00AA1646" w:rsidP="00ED132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19308A0" w14:textId="77777777" w:rsidR="00AA1646" w:rsidRPr="00CF5B80" w:rsidRDefault="00AA1646" w:rsidP="00ED132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619308A1" w14:textId="77777777" w:rsidR="00AA1646" w:rsidRPr="00CF5B80" w:rsidRDefault="00AA1646" w:rsidP="00ED132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619308A2" w14:textId="77777777" w:rsidR="00AA1646" w:rsidRPr="00CF5B80" w:rsidRDefault="00AA1646" w:rsidP="00ED132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504" w:type="dxa"/>
            <w:vAlign w:val="center"/>
          </w:tcPr>
          <w:p w14:paraId="619308A3" w14:textId="77777777" w:rsidR="00AA1646" w:rsidRPr="00CF5B80" w:rsidRDefault="00AA1646" w:rsidP="00ED1323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A1646" w:rsidRPr="008A06A2" w14:paraId="619308AB" w14:textId="77777777" w:rsidTr="00CE5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3055" w:type="dxa"/>
            <w:vAlign w:val="center"/>
          </w:tcPr>
          <w:p w14:paraId="619308A5" w14:textId="77777777" w:rsidR="00AA1646" w:rsidRPr="00CF5B80" w:rsidRDefault="00AA1646" w:rsidP="00ED1323">
            <w:pPr>
              <w:rPr>
                <w:rFonts w:cs="Arial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619308A6" w14:textId="77777777" w:rsidR="00AA1646" w:rsidRPr="00CF5B80" w:rsidRDefault="00AA1646" w:rsidP="00ED132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19308A7" w14:textId="77777777" w:rsidR="00AA1646" w:rsidRPr="00CF5B80" w:rsidRDefault="00AA1646" w:rsidP="00ED132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619308A8" w14:textId="77777777" w:rsidR="00AA1646" w:rsidRPr="00CF5B80" w:rsidRDefault="00AA1646" w:rsidP="00ED132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619308A9" w14:textId="77777777" w:rsidR="00AA1646" w:rsidRPr="00CF5B80" w:rsidRDefault="00AA1646" w:rsidP="00ED132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504" w:type="dxa"/>
            <w:vAlign w:val="center"/>
          </w:tcPr>
          <w:p w14:paraId="619308AA" w14:textId="77777777" w:rsidR="00AA1646" w:rsidRPr="00CF5B80" w:rsidRDefault="00AA1646" w:rsidP="00ED1323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A1646" w:rsidRPr="008A06A2" w14:paraId="619308B2" w14:textId="77777777" w:rsidTr="00CE5C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0"/>
        </w:trPr>
        <w:tc>
          <w:tcPr>
            <w:tcW w:w="3055" w:type="dxa"/>
            <w:vAlign w:val="center"/>
          </w:tcPr>
          <w:p w14:paraId="619308AC" w14:textId="77777777" w:rsidR="00AA1646" w:rsidRPr="00CF5B80" w:rsidRDefault="00AA1646" w:rsidP="00ED1323">
            <w:pPr>
              <w:rPr>
                <w:rFonts w:cs="Arial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619308AD" w14:textId="77777777" w:rsidR="00AA1646" w:rsidRPr="00CF5B80" w:rsidRDefault="00AA1646" w:rsidP="00ED132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19308AE" w14:textId="77777777" w:rsidR="00AA1646" w:rsidRPr="00CF5B80" w:rsidRDefault="00AA1646" w:rsidP="00ED132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619308AF" w14:textId="77777777" w:rsidR="00AA1646" w:rsidRPr="00CF5B80" w:rsidRDefault="00AA1646" w:rsidP="00ED132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619308B0" w14:textId="77777777" w:rsidR="00AA1646" w:rsidRPr="00CF5B80" w:rsidRDefault="00AA1646" w:rsidP="00ED132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504" w:type="dxa"/>
            <w:vAlign w:val="center"/>
          </w:tcPr>
          <w:p w14:paraId="619308B1" w14:textId="77777777" w:rsidR="00AA1646" w:rsidRPr="00CF5B80" w:rsidRDefault="00AA1646" w:rsidP="00ED1323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A1646" w:rsidRPr="008A06A2" w14:paraId="619308B9" w14:textId="77777777" w:rsidTr="00CE5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tcW w:w="3055" w:type="dxa"/>
            <w:vAlign w:val="center"/>
          </w:tcPr>
          <w:p w14:paraId="619308B3" w14:textId="77777777" w:rsidR="00AA1646" w:rsidRPr="00CF5B80" w:rsidRDefault="00AA1646" w:rsidP="00ED1323">
            <w:pPr>
              <w:rPr>
                <w:rFonts w:cs="Arial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619308B4" w14:textId="77777777" w:rsidR="00AA1646" w:rsidRPr="00CF5B80" w:rsidRDefault="00AA1646" w:rsidP="00ED132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19308B5" w14:textId="77777777" w:rsidR="00AA1646" w:rsidRPr="00CF5B80" w:rsidRDefault="00AA1646" w:rsidP="00ED132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619308B6" w14:textId="77777777" w:rsidR="00AA1646" w:rsidRPr="00CF5B80" w:rsidRDefault="00AA1646" w:rsidP="00ED132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619308B7" w14:textId="77777777" w:rsidR="00AA1646" w:rsidRPr="00CF5B80" w:rsidRDefault="00AA1646" w:rsidP="00ED132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504" w:type="dxa"/>
            <w:vAlign w:val="center"/>
          </w:tcPr>
          <w:p w14:paraId="619308B8" w14:textId="77777777" w:rsidR="00AA1646" w:rsidRPr="00CF5B80" w:rsidRDefault="00AA1646" w:rsidP="00ED1323">
            <w:pPr>
              <w:jc w:val="center"/>
              <w:rPr>
                <w:rFonts w:cs="Arial"/>
                <w:color w:val="000000"/>
              </w:rPr>
            </w:pPr>
          </w:p>
        </w:tc>
      </w:tr>
    </w:tbl>
    <w:p w14:paraId="14AD64F5" w14:textId="77777777" w:rsidR="00B72755" w:rsidRDefault="00B72755" w:rsidP="00AA1646">
      <w:pPr>
        <w:pStyle w:val="Emphasisedtext"/>
      </w:pPr>
    </w:p>
    <w:p w14:paraId="4F8BEB9E" w14:textId="77777777" w:rsidR="00B72755" w:rsidRDefault="00B72755" w:rsidP="00AA1646">
      <w:pPr>
        <w:pStyle w:val="Emphasisedtext"/>
      </w:pPr>
    </w:p>
    <w:p w14:paraId="728B7B4B" w14:textId="011EF84B" w:rsidR="00E6788F" w:rsidRDefault="00E6788F" w:rsidP="00E6788F"/>
    <w:p w14:paraId="2B8AA66A" w14:textId="77777777" w:rsidR="00E6788F" w:rsidRDefault="00E6788F" w:rsidP="00E6788F"/>
    <w:p w14:paraId="1BC40C9E" w14:textId="77777777" w:rsidR="00E6788F" w:rsidRPr="00E6788F" w:rsidRDefault="00E6788F" w:rsidP="00E6788F"/>
    <w:p w14:paraId="619308C3" w14:textId="77777777" w:rsidR="00AA1646" w:rsidRPr="005F711E" w:rsidRDefault="00AA1646" w:rsidP="00AA1646">
      <w:pPr>
        <w:pStyle w:val="Emphasisedtext"/>
      </w:pPr>
      <w:r>
        <w:t xml:space="preserve"> [</w:t>
      </w:r>
      <w:r w:rsidRPr="00160A0A">
        <w:rPr>
          <w:color w:val="FF0000"/>
        </w:rPr>
        <w:t>INCUMBENT</w:t>
      </w:r>
      <w:r>
        <w:t>]</w:t>
      </w:r>
      <w:r w:rsidRPr="005F711E">
        <w:t xml:space="preserve">’s </w:t>
      </w:r>
      <w:r>
        <w:t xml:space="preserve">wastewater </w:t>
      </w:r>
      <w:r w:rsidRPr="005F711E">
        <w:t>performance commitments and ODIs</w:t>
      </w:r>
    </w:p>
    <w:tbl>
      <w:tblPr>
        <w:tblStyle w:val="Ofwatnew"/>
        <w:tblW w:w="13887" w:type="dxa"/>
        <w:tblLayout w:type="fixed"/>
        <w:tblLook w:val="04A0" w:firstRow="1" w:lastRow="0" w:firstColumn="1" w:lastColumn="0" w:noHBand="0" w:noVBand="1"/>
      </w:tblPr>
      <w:tblGrid>
        <w:gridCol w:w="3055"/>
        <w:gridCol w:w="1080"/>
        <w:gridCol w:w="1800"/>
        <w:gridCol w:w="2430"/>
        <w:gridCol w:w="2160"/>
        <w:gridCol w:w="3362"/>
      </w:tblGrid>
      <w:tr w:rsidR="00AA1646" w:rsidRPr="00606A92" w14:paraId="619308CA" w14:textId="77777777" w:rsidTr="00CE5C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6"/>
          <w:tblHeader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3055" w:type="dxa"/>
            <w:hideMark/>
          </w:tcPr>
          <w:p w14:paraId="619308C4" w14:textId="77777777" w:rsidR="00AA1646" w:rsidRPr="00606A92" w:rsidRDefault="00AA1646" w:rsidP="00ED1323">
            <w:pPr>
              <w:pStyle w:val="Tabledescriptorcell1"/>
            </w:pPr>
            <w:r w:rsidRPr="00606A92">
              <w:t>Performance commitment</w:t>
            </w:r>
            <w:r>
              <w:t xml:space="preserve"> (PC)</w:t>
            </w:r>
          </w:p>
        </w:tc>
        <w:tc>
          <w:tcPr>
            <w:tcW w:w="1080" w:type="dxa"/>
            <w:hideMark/>
          </w:tcPr>
          <w:p w14:paraId="619308C5" w14:textId="77777777" w:rsidR="00AA1646" w:rsidRPr="00606A92" w:rsidRDefault="00AA1646" w:rsidP="00ED1323">
            <w:pPr>
              <w:pStyle w:val="Tabledescriptorcel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1626C">
              <w:t>Unit</w:t>
            </w:r>
          </w:p>
        </w:tc>
        <w:tc>
          <w:tcPr>
            <w:tcW w:w="1800" w:type="dxa"/>
            <w:hideMark/>
          </w:tcPr>
          <w:p w14:paraId="619308C6" w14:textId="77777777" w:rsidR="00AA1646" w:rsidRPr="00606A92" w:rsidRDefault="00AA1646" w:rsidP="00ED1323">
            <w:pPr>
              <w:pStyle w:val="Tabledescriptorcel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1626C">
              <w:t>[</w:t>
            </w:r>
            <w:r w:rsidRPr="003719BC">
              <w:rPr>
                <w:color w:val="FF0000"/>
              </w:rPr>
              <w:t>INCUMBENT</w:t>
            </w:r>
            <w:r w:rsidRPr="00E1626C">
              <w:t>] PC Level (2017-18)</w:t>
            </w:r>
          </w:p>
        </w:tc>
        <w:tc>
          <w:tcPr>
            <w:tcW w:w="2430" w:type="dxa"/>
            <w:hideMark/>
          </w:tcPr>
          <w:p w14:paraId="619308C7" w14:textId="77777777" w:rsidR="00AA1646" w:rsidRPr="00606A92" w:rsidRDefault="00AA1646" w:rsidP="00ED1323">
            <w:pPr>
              <w:pStyle w:val="Tabledescriptorcel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1626C">
              <w:t>[</w:t>
            </w:r>
            <w:r w:rsidRPr="003719BC">
              <w:rPr>
                <w:color w:val="FF0000"/>
              </w:rPr>
              <w:t>INCUMBENT</w:t>
            </w:r>
            <w:r w:rsidRPr="00E1626C">
              <w:t>] Penalty rate</w:t>
            </w:r>
          </w:p>
        </w:tc>
        <w:tc>
          <w:tcPr>
            <w:tcW w:w="2160" w:type="dxa"/>
            <w:hideMark/>
          </w:tcPr>
          <w:p w14:paraId="619308C8" w14:textId="77777777" w:rsidR="00AA1646" w:rsidRPr="00606A92" w:rsidRDefault="00AA1646" w:rsidP="00ED1323">
            <w:pPr>
              <w:pStyle w:val="Tabledescriptorcel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1626C">
              <w:t>[</w:t>
            </w:r>
            <w:r w:rsidRPr="003719BC">
              <w:rPr>
                <w:color w:val="FF0000"/>
              </w:rPr>
              <w:t>INCUMBENT</w:t>
            </w:r>
            <w:r w:rsidRPr="00E1626C">
              <w:t>] Reward Rate</w:t>
            </w:r>
          </w:p>
        </w:tc>
        <w:tc>
          <w:tcPr>
            <w:tcW w:w="3362" w:type="dxa"/>
            <w:hideMark/>
          </w:tcPr>
          <w:p w14:paraId="619308C9" w14:textId="77777777" w:rsidR="00AA1646" w:rsidRPr="00606A92" w:rsidRDefault="00AA1646" w:rsidP="00ED1323">
            <w:pPr>
              <w:pStyle w:val="Tabledescriptorcel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1626C">
              <w:t>Implications for [</w:t>
            </w:r>
            <w:r w:rsidRPr="003719BC">
              <w:rPr>
                <w:color w:val="FF0000"/>
              </w:rPr>
              <w:t>COMPANY</w:t>
            </w:r>
            <w:r w:rsidRPr="00E1626C">
              <w:t>]</w:t>
            </w:r>
          </w:p>
        </w:tc>
      </w:tr>
      <w:tr w:rsidR="00AA1646" w:rsidRPr="008A06A2" w14:paraId="619308D1" w14:textId="77777777" w:rsidTr="00CE5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3055" w:type="dxa"/>
          </w:tcPr>
          <w:p w14:paraId="619308CB" w14:textId="77777777" w:rsidR="00AA1646" w:rsidRDefault="00AA1646" w:rsidP="00ED1323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1080" w:type="dxa"/>
          </w:tcPr>
          <w:p w14:paraId="619308CC" w14:textId="77777777" w:rsidR="00AA1646" w:rsidRDefault="00AA1646" w:rsidP="00ED1323">
            <w:pPr>
              <w:spacing w:before="0"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00" w:type="dxa"/>
          </w:tcPr>
          <w:p w14:paraId="619308CD" w14:textId="77777777" w:rsidR="00AA1646" w:rsidRDefault="00AA1646" w:rsidP="00ED1323">
            <w:pPr>
              <w:spacing w:before="0"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30" w:type="dxa"/>
          </w:tcPr>
          <w:p w14:paraId="619308CE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2160" w:type="dxa"/>
          </w:tcPr>
          <w:p w14:paraId="619308CF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3362" w:type="dxa"/>
          </w:tcPr>
          <w:p w14:paraId="619308D0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</w:tr>
      <w:tr w:rsidR="00AA1646" w:rsidRPr="008A06A2" w14:paraId="619308D8" w14:textId="77777777" w:rsidTr="00CE5C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tcW w:w="3055" w:type="dxa"/>
          </w:tcPr>
          <w:p w14:paraId="619308D2" w14:textId="77777777" w:rsidR="00AA1646" w:rsidRDefault="00AA1646" w:rsidP="00ED1323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619308D3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</w:tcPr>
          <w:p w14:paraId="619308D4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2430" w:type="dxa"/>
          </w:tcPr>
          <w:p w14:paraId="619308D5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2160" w:type="dxa"/>
          </w:tcPr>
          <w:p w14:paraId="619308D6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3362" w:type="dxa"/>
          </w:tcPr>
          <w:p w14:paraId="619308D7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</w:tr>
      <w:tr w:rsidR="00AA1646" w:rsidRPr="008A06A2" w14:paraId="619308DF" w14:textId="77777777" w:rsidTr="00CE5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tcW w:w="3055" w:type="dxa"/>
          </w:tcPr>
          <w:p w14:paraId="619308D9" w14:textId="77777777" w:rsidR="00AA1646" w:rsidRDefault="00AA1646" w:rsidP="00ED1323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619308DA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</w:tcPr>
          <w:p w14:paraId="619308DB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2430" w:type="dxa"/>
          </w:tcPr>
          <w:p w14:paraId="619308DC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2160" w:type="dxa"/>
          </w:tcPr>
          <w:p w14:paraId="619308DD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3362" w:type="dxa"/>
          </w:tcPr>
          <w:p w14:paraId="619308DE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</w:tr>
      <w:tr w:rsidR="00AA1646" w:rsidRPr="008A06A2" w14:paraId="619308E6" w14:textId="77777777" w:rsidTr="00CE5C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tcW w:w="3055" w:type="dxa"/>
          </w:tcPr>
          <w:p w14:paraId="619308E0" w14:textId="77777777" w:rsidR="00AA1646" w:rsidRDefault="00AA1646" w:rsidP="00ED1323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619308E1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</w:tcPr>
          <w:p w14:paraId="619308E2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2430" w:type="dxa"/>
          </w:tcPr>
          <w:p w14:paraId="619308E3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2160" w:type="dxa"/>
          </w:tcPr>
          <w:p w14:paraId="619308E4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3362" w:type="dxa"/>
          </w:tcPr>
          <w:p w14:paraId="619308E5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</w:tr>
      <w:tr w:rsidR="00AA1646" w:rsidRPr="008A06A2" w14:paraId="619308ED" w14:textId="77777777" w:rsidTr="00CE5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tcW w:w="3055" w:type="dxa"/>
          </w:tcPr>
          <w:p w14:paraId="619308E7" w14:textId="77777777" w:rsidR="00AA1646" w:rsidRDefault="00AA1646" w:rsidP="00ED1323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619308E8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</w:tcPr>
          <w:p w14:paraId="619308E9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2430" w:type="dxa"/>
          </w:tcPr>
          <w:p w14:paraId="619308EA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2160" w:type="dxa"/>
          </w:tcPr>
          <w:p w14:paraId="619308EB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3362" w:type="dxa"/>
          </w:tcPr>
          <w:p w14:paraId="619308EC" w14:textId="77777777" w:rsidR="00AA1646" w:rsidRPr="00837843" w:rsidRDefault="00AA1646" w:rsidP="00ED1323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A1646" w:rsidRPr="008A06A2" w14:paraId="619308F4" w14:textId="77777777" w:rsidTr="00CE5C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tcW w:w="3055" w:type="dxa"/>
          </w:tcPr>
          <w:p w14:paraId="619308EE" w14:textId="77777777" w:rsidR="00AA1646" w:rsidRDefault="00AA1646" w:rsidP="00ED1323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619308EF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</w:tcPr>
          <w:p w14:paraId="619308F0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2430" w:type="dxa"/>
          </w:tcPr>
          <w:p w14:paraId="619308F1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2160" w:type="dxa"/>
          </w:tcPr>
          <w:p w14:paraId="619308F2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3362" w:type="dxa"/>
          </w:tcPr>
          <w:p w14:paraId="619308F3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</w:tr>
      <w:tr w:rsidR="00AA1646" w:rsidRPr="008A06A2" w14:paraId="619308FB" w14:textId="77777777" w:rsidTr="00CE5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tcW w:w="3055" w:type="dxa"/>
          </w:tcPr>
          <w:p w14:paraId="619308F5" w14:textId="77777777" w:rsidR="00AA1646" w:rsidRDefault="00AA1646" w:rsidP="00ED1323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619308F6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</w:tcPr>
          <w:p w14:paraId="619308F7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2430" w:type="dxa"/>
          </w:tcPr>
          <w:p w14:paraId="619308F8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2160" w:type="dxa"/>
          </w:tcPr>
          <w:p w14:paraId="619308F9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3362" w:type="dxa"/>
          </w:tcPr>
          <w:p w14:paraId="619308FA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</w:tr>
      <w:tr w:rsidR="00AA1646" w:rsidRPr="008A06A2" w14:paraId="61930902" w14:textId="77777777" w:rsidTr="00CE5C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tcW w:w="3055" w:type="dxa"/>
          </w:tcPr>
          <w:p w14:paraId="619308FC" w14:textId="77777777" w:rsidR="00AA1646" w:rsidRDefault="00AA1646" w:rsidP="00ED1323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619308FD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</w:tcPr>
          <w:p w14:paraId="619308FE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2430" w:type="dxa"/>
          </w:tcPr>
          <w:p w14:paraId="619308FF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2160" w:type="dxa"/>
          </w:tcPr>
          <w:p w14:paraId="61930900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3362" w:type="dxa"/>
          </w:tcPr>
          <w:p w14:paraId="61930901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</w:tr>
      <w:tr w:rsidR="00AA1646" w:rsidRPr="008A06A2" w14:paraId="61930909" w14:textId="77777777" w:rsidTr="00CE5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tcW w:w="3055" w:type="dxa"/>
          </w:tcPr>
          <w:p w14:paraId="61930903" w14:textId="77777777" w:rsidR="00AA1646" w:rsidRDefault="00AA1646" w:rsidP="00ED1323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61930904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</w:tcPr>
          <w:p w14:paraId="61930905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2430" w:type="dxa"/>
          </w:tcPr>
          <w:p w14:paraId="61930906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2160" w:type="dxa"/>
          </w:tcPr>
          <w:p w14:paraId="61930907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3362" w:type="dxa"/>
          </w:tcPr>
          <w:p w14:paraId="61930908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</w:tr>
      <w:tr w:rsidR="00AA1646" w:rsidRPr="008A06A2" w14:paraId="61930910" w14:textId="77777777" w:rsidTr="00CE5C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tcW w:w="3055" w:type="dxa"/>
          </w:tcPr>
          <w:p w14:paraId="6193090A" w14:textId="77777777" w:rsidR="00AA1646" w:rsidRDefault="00AA1646" w:rsidP="00ED1323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6193090B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</w:tcPr>
          <w:p w14:paraId="6193090C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2430" w:type="dxa"/>
          </w:tcPr>
          <w:p w14:paraId="6193090D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2160" w:type="dxa"/>
          </w:tcPr>
          <w:p w14:paraId="6193090E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3362" w:type="dxa"/>
          </w:tcPr>
          <w:p w14:paraId="6193090F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</w:tr>
      <w:tr w:rsidR="00AA1646" w:rsidRPr="008A06A2" w14:paraId="61930917" w14:textId="77777777" w:rsidTr="00CE5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tcW w:w="3055" w:type="dxa"/>
          </w:tcPr>
          <w:p w14:paraId="61930911" w14:textId="77777777" w:rsidR="00AA1646" w:rsidRDefault="00AA1646" w:rsidP="00ED1323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61930912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</w:tcPr>
          <w:p w14:paraId="61930913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2430" w:type="dxa"/>
          </w:tcPr>
          <w:p w14:paraId="61930914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2160" w:type="dxa"/>
          </w:tcPr>
          <w:p w14:paraId="61930915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3362" w:type="dxa"/>
          </w:tcPr>
          <w:p w14:paraId="61930916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</w:tr>
      <w:tr w:rsidR="00AA1646" w:rsidRPr="008A06A2" w14:paraId="6193091E" w14:textId="77777777" w:rsidTr="00CE5C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tcW w:w="3055" w:type="dxa"/>
          </w:tcPr>
          <w:p w14:paraId="61930918" w14:textId="77777777" w:rsidR="00AA1646" w:rsidRDefault="00AA1646" w:rsidP="00ED1323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61930919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</w:tcPr>
          <w:p w14:paraId="6193091A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2430" w:type="dxa"/>
          </w:tcPr>
          <w:p w14:paraId="6193091B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2160" w:type="dxa"/>
          </w:tcPr>
          <w:p w14:paraId="6193091C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  <w:tc>
          <w:tcPr>
            <w:tcW w:w="3362" w:type="dxa"/>
          </w:tcPr>
          <w:p w14:paraId="6193091D" w14:textId="77777777" w:rsidR="00AA1646" w:rsidRDefault="00AA1646" w:rsidP="00ED1323">
            <w:pPr>
              <w:jc w:val="center"/>
              <w:rPr>
                <w:rFonts w:cs="Arial"/>
              </w:rPr>
            </w:pPr>
          </w:p>
        </w:tc>
      </w:tr>
    </w:tbl>
    <w:p w14:paraId="6193092D" w14:textId="77777777" w:rsidR="00724D67" w:rsidRDefault="000B3A5F" w:rsidP="00121B03"/>
    <w:sectPr w:rsidR="00724D67" w:rsidSect="00E6788F"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30930" w14:textId="77777777" w:rsidR="00106F17" w:rsidRDefault="00106F17" w:rsidP="00AD51A2">
      <w:pPr>
        <w:spacing w:before="0" w:after="0" w:line="240" w:lineRule="auto"/>
      </w:pPr>
      <w:r>
        <w:separator/>
      </w:r>
    </w:p>
  </w:endnote>
  <w:endnote w:type="continuationSeparator" w:id="0">
    <w:p w14:paraId="61930931" w14:textId="77777777" w:rsidR="00106F17" w:rsidRDefault="00106F17" w:rsidP="00AD51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02C8A" w14:textId="1FB281B7" w:rsidR="00CE5C47" w:rsidRPr="00CE5C47" w:rsidRDefault="00CE5C47" w:rsidP="001F25D9">
    <w:pPr>
      <w:pStyle w:val="Ofwataddress"/>
      <w:pBdr>
        <w:bottom w:val="single" w:sz="18" w:space="1" w:color="0078C9"/>
      </w:pBdr>
      <w:tabs>
        <w:tab w:val="left" w:pos="8018"/>
        <w:tab w:val="left" w:pos="8640"/>
        <w:tab w:val="left" w:pos="9360"/>
        <w:tab w:val="left" w:pos="10505"/>
      </w:tabs>
      <w:spacing w:after="240"/>
      <w:jc w:val="both"/>
      <w:rPr>
        <w:rFonts w:eastAsiaTheme="majorEastAsia"/>
      </w:rPr>
    </w:pPr>
    <w:r>
      <w:rPr>
        <w:rFonts w:eastAsiaTheme="majorEastAsia"/>
      </w:rPr>
      <w:tab/>
    </w:r>
  </w:p>
  <w:sdt>
    <w:sdtPr>
      <w:id w:val="-143739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7899AE" w14:textId="0FE9142E" w:rsidR="00CE5C47" w:rsidRDefault="00CE5C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A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195282" w14:textId="77777777" w:rsidR="00CE5C47" w:rsidRDefault="00CE5C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E5814" w14:textId="22A462BE" w:rsidR="00CE5C47" w:rsidRPr="00CE5C47" w:rsidRDefault="00CE5C47" w:rsidP="001F25D9">
    <w:pPr>
      <w:pStyle w:val="Ofwataddress"/>
      <w:pBdr>
        <w:bottom w:val="single" w:sz="18" w:space="1" w:color="0078C9"/>
      </w:pBdr>
      <w:tabs>
        <w:tab w:val="left" w:pos="8018"/>
        <w:tab w:val="left" w:pos="8640"/>
        <w:tab w:val="left" w:pos="9360"/>
        <w:tab w:val="left" w:pos="10505"/>
      </w:tabs>
      <w:spacing w:after="240"/>
      <w:jc w:val="both"/>
      <w:rPr>
        <w:rFonts w:eastAsiaTheme="majorEastAsia"/>
      </w:rPr>
    </w:pPr>
  </w:p>
  <w:sdt>
    <w:sdtPr>
      <w:id w:val="-32423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EAA144" w14:textId="229111B5" w:rsidR="00CE5C47" w:rsidRPr="00CE5C47" w:rsidRDefault="00CE5C47" w:rsidP="00CE5C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A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3092E" w14:textId="77777777" w:rsidR="00106F17" w:rsidRDefault="00106F17" w:rsidP="00AD51A2">
      <w:pPr>
        <w:spacing w:before="0" w:after="0" w:line="240" w:lineRule="auto"/>
      </w:pPr>
      <w:r>
        <w:separator/>
      </w:r>
    </w:p>
  </w:footnote>
  <w:footnote w:type="continuationSeparator" w:id="0">
    <w:p w14:paraId="6193092F" w14:textId="77777777" w:rsidR="00106F17" w:rsidRDefault="00106F17" w:rsidP="00AD51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1C3C6" w14:textId="13BD3DC1" w:rsidR="00CE5C47" w:rsidRPr="00CE5C47" w:rsidRDefault="00541C7B" w:rsidP="00803390">
    <w:pPr>
      <w:pStyle w:val="Ofwataddress"/>
      <w:pBdr>
        <w:bottom w:val="single" w:sz="18" w:space="1" w:color="0078C9"/>
      </w:pBdr>
      <w:tabs>
        <w:tab w:val="left" w:pos="5532"/>
        <w:tab w:val="center" w:pos="6979"/>
        <w:tab w:val="left" w:pos="8018"/>
        <w:tab w:val="left" w:pos="8640"/>
        <w:tab w:val="left" w:pos="9360"/>
        <w:tab w:val="left" w:pos="10505"/>
        <w:tab w:val="left" w:pos="11332"/>
      </w:tabs>
      <w:spacing w:before="960" w:after="240"/>
      <w:jc w:val="center"/>
      <w:rPr>
        <w:rFonts w:eastAsiaTheme="majorEastAsia"/>
      </w:rPr>
    </w:pPr>
    <w:r>
      <w:rPr>
        <w:rFonts w:eastAsiaTheme="majorEastAsia"/>
      </w:rPr>
      <w:t xml:space="preserve">Supporting document </w:t>
    </w:r>
    <w:r w:rsidR="00803390">
      <w:rPr>
        <w:rFonts w:eastAsiaTheme="majorEastAsia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46"/>
    <w:rsid w:val="000A03BA"/>
    <w:rsid w:val="000B3A5F"/>
    <w:rsid w:val="00106F17"/>
    <w:rsid w:val="00121B03"/>
    <w:rsid w:val="0013215F"/>
    <w:rsid w:val="00136795"/>
    <w:rsid w:val="001F25D9"/>
    <w:rsid w:val="001F5D4A"/>
    <w:rsid w:val="00371BC3"/>
    <w:rsid w:val="004D3F17"/>
    <w:rsid w:val="004E70F9"/>
    <w:rsid w:val="00541C7B"/>
    <w:rsid w:val="00592FF2"/>
    <w:rsid w:val="005F0A3F"/>
    <w:rsid w:val="00646573"/>
    <w:rsid w:val="00803390"/>
    <w:rsid w:val="00A64FF3"/>
    <w:rsid w:val="00AA1646"/>
    <w:rsid w:val="00AD51A2"/>
    <w:rsid w:val="00B72755"/>
    <w:rsid w:val="00CB01D0"/>
    <w:rsid w:val="00CE5C47"/>
    <w:rsid w:val="00D51089"/>
    <w:rsid w:val="00D7298A"/>
    <w:rsid w:val="00DA04A6"/>
    <w:rsid w:val="00E6788F"/>
    <w:rsid w:val="00EA6569"/>
    <w:rsid w:val="00F60516"/>
    <w:rsid w:val="00F640F9"/>
    <w:rsid w:val="00FF6F76"/>
    <w:rsid w:val="16A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930871"/>
  <w15:chartTrackingRefBased/>
  <w15:docId w15:val="{9990068C-C33F-4BE5-93AB-B230A539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46"/>
    <w:pPr>
      <w:spacing w:before="320" w:after="320" w:line="320" w:lineRule="exact"/>
    </w:pPr>
    <w:rPr>
      <w:rFonts w:eastAsia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089"/>
    <w:pPr>
      <w:keepNext/>
      <w:keepLines/>
      <w:spacing w:before="0" w:after="640" w:line="360" w:lineRule="exact"/>
      <w:outlineLvl w:val="0"/>
    </w:pPr>
    <w:rPr>
      <w:rFonts w:asciiTheme="majorHAnsi" w:eastAsiaTheme="majorEastAsia" w:hAnsiTheme="majorHAnsi" w:cstheme="majorBidi"/>
      <w:color w:val="003479" w:themeColor="text2"/>
      <w:sz w:val="3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089"/>
    <w:pPr>
      <w:keepNext/>
      <w:keepLines/>
      <w:spacing w:before="640"/>
      <w:outlineLvl w:val="1"/>
    </w:pPr>
    <w:rPr>
      <w:rFonts w:asciiTheme="majorHAnsi" w:eastAsiaTheme="majorEastAsia" w:hAnsiTheme="majorHAnsi" w:cstheme="majorBidi"/>
      <w:color w:val="003479" w:themeColor="text2"/>
      <w:sz w:val="32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1089"/>
    <w:pPr>
      <w:keepNext/>
      <w:keepLines/>
      <w:spacing w:before="640"/>
      <w:outlineLvl w:val="2"/>
    </w:pPr>
    <w:rPr>
      <w:rFonts w:asciiTheme="majorHAnsi" w:eastAsiaTheme="majorEastAsia" w:hAnsiTheme="majorHAnsi" w:cstheme="majorBidi"/>
      <w:color w:val="003479" w:themeColor="text2"/>
      <w:sz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rsid w:val="00CB01D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005996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rsid w:val="00CB01D0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005996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rsid w:val="00CB01D0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003C64" w:themeColor="accent1" w:themeShade="8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B01D0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B01D0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089"/>
    <w:rPr>
      <w:rFonts w:asciiTheme="majorHAnsi" w:eastAsiaTheme="majorEastAsia" w:hAnsiTheme="majorHAnsi" w:cstheme="majorBidi"/>
      <w:color w:val="003479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1089"/>
    <w:rPr>
      <w:rFonts w:asciiTheme="majorHAnsi" w:eastAsiaTheme="majorEastAsia" w:hAnsiTheme="majorHAnsi" w:cstheme="majorBidi"/>
      <w:color w:val="003479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1089"/>
    <w:rPr>
      <w:rFonts w:asciiTheme="majorHAnsi" w:eastAsiaTheme="majorEastAsia" w:hAnsiTheme="majorHAnsi" w:cstheme="majorBidi"/>
      <w:color w:val="003479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B01D0"/>
    <w:rPr>
      <w:rFonts w:asciiTheme="majorHAnsi" w:eastAsiaTheme="majorEastAsia" w:hAnsiTheme="majorHAnsi" w:cstheme="majorBidi"/>
      <w:i/>
      <w:iCs/>
      <w:color w:val="0059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B01D0"/>
    <w:rPr>
      <w:rFonts w:asciiTheme="majorHAnsi" w:eastAsiaTheme="majorEastAsia" w:hAnsiTheme="majorHAnsi" w:cstheme="majorBidi"/>
      <w:color w:val="0059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B01D0"/>
    <w:rPr>
      <w:rFonts w:asciiTheme="majorHAnsi" w:eastAsiaTheme="majorEastAsia" w:hAnsiTheme="majorHAnsi" w:cstheme="majorBidi"/>
      <w:color w:val="003C64" w:themeColor="accent1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13215F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3215F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B01D0"/>
    <w:pPr>
      <w:numPr>
        <w:ilvl w:val="1"/>
      </w:numPr>
      <w:spacing w:before="0"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CB01D0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styleId="Emphasis">
    <w:name w:val="Emphasis"/>
    <w:basedOn w:val="DefaultParagraphFont"/>
    <w:uiPriority w:val="20"/>
    <w:qFormat/>
    <w:rsid w:val="00CB01D0"/>
    <w:rPr>
      <w:rFonts w:asciiTheme="majorHAnsi" w:hAnsiTheme="majorHAnsi"/>
      <w:i/>
      <w:iCs/>
      <w:color w:val="003479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CB01D0"/>
    <w:pPr>
      <w:ind w:left="862" w:right="862"/>
      <w:jc w:val="center"/>
    </w:pPr>
    <w:rPr>
      <w:rFonts w:eastAsiaTheme="minorHAnsi" w:cstheme="minorBidi"/>
      <w:i/>
      <w:iCs/>
      <w:color w:val="857362" w:themeColor="accent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CB01D0"/>
    <w:rPr>
      <w:i/>
      <w:iCs/>
      <w:color w:val="857362" w:themeColor="accent2"/>
    </w:rPr>
  </w:style>
  <w:style w:type="paragraph" w:styleId="ListParagraph">
    <w:name w:val="List Paragraph"/>
    <w:basedOn w:val="Normal"/>
    <w:uiPriority w:val="34"/>
    <w:qFormat/>
    <w:rsid w:val="00CB01D0"/>
    <w:pPr>
      <w:ind w:left="720"/>
      <w:contextualSpacing/>
    </w:pPr>
    <w:rPr>
      <w:rFonts w:eastAsiaTheme="minorHAnsi" w:cstheme="minorBidi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CB01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rsid w:val="00CB01D0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rsid w:val="00CB01D0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CB01D0"/>
    <w:pPr>
      <w:pBdr>
        <w:top w:val="single" w:sz="4" w:space="10" w:color="0078C9" w:themeColor="accent1"/>
        <w:bottom w:val="single" w:sz="4" w:space="10" w:color="0078C9" w:themeColor="accent1"/>
      </w:pBdr>
      <w:spacing w:before="360" w:after="360" w:line="259" w:lineRule="auto"/>
      <w:ind w:left="864" w:right="864"/>
      <w:jc w:val="center"/>
    </w:pPr>
    <w:rPr>
      <w:rFonts w:eastAsiaTheme="minorHAnsi" w:cstheme="minorBidi"/>
      <w:i/>
      <w:iCs/>
      <w:color w:val="0078C9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01D0"/>
    <w:rPr>
      <w:i/>
      <w:iCs/>
      <w:color w:val="0078C9" w:themeColor="accent1"/>
    </w:rPr>
  </w:style>
  <w:style w:type="character" w:styleId="Strong">
    <w:name w:val="Strong"/>
    <w:basedOn w:val="DefaultParagraphFont"/>
    <w:uiPriority w:val="22"/>
    <w:rsid w:val="00CB01D0"/>
    <w:rPr>
      <w:b/>
      <w:bCs/>
    </w:rPr>
  </w:style>
  <w:style w:type="character" w:styleId="IntenseEmphasis">
    <w:name w:val="Intense Emphasis"/>
    <w:basedOn w:val="DefaultParagraphFont"/>
    <w:uiPriority w:val="21"/>
    <w:rsid w:val="00CB01D0"/>
    <w:rPr>
      <w:i/>
      <w:iCs/>
      <w:color w:val="0078C9" w:themeColor="accent1"/>
    </w:rPr>
  </w:style>
  <w:style w:type="character" w:styleId="SubtleEmphasis">
    <w:name w:val="Subtle Emphasis"/>
    <w:basedOn w:val="DefaultParagraphFont"/>
    <w:uiPriority w:val="19"/>
    <w:rsid w:val="00CB01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01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rsid w:val="00CB01D0"/>
    <w:pPr>
      <w:spacing w:after="0" w:line="240" w:lineRule="auto"/>
    </w:pPr>
  </w:style>
  <w:style w:type="paragraph" w:customStyle="1" w:styleId="Tabledescriptorcell1">
    <w:name w:val="Table descriptor cell 1"/>
    <w:basedOn w:val="Normal"/>
    <w:link w:val="Tabledescriptorcell1Char"/>
    <w:qFormat/>
    <w:rsid w:val="00AA1646"/>
    <w:pPr>
      <w:spacing w:before="80" w:after="80" w:line="240" w:lineRule="auto"/>
    </w:pPr>
    <w:rPr>
      <w:rFonts w:ascii="Franklin Gothic Demi" w:hAnsi="Franklin Gothic Demi"/>
      <w:color w:val="0078D2"/>
      <w:szCs w:val="20"/>
    </w:rPr>
  </w:style>
  <w:style w:type="character" w:customStyle="1" w:styleId="Tabledescriptorcell1Char">
    <w:name w:val="Table descriptor cell 1 Char"/>
    <w:basedOn w:val="DefaultParagraphFont"/>
    <w:link w:val="Tabledescriptorcell1"/>
    <w:rsid w:val="00AA1646"/>
    <w:rPr>
      <w:rFonts w:ascii="Franklin Gothic Demi" w:eastAsia="Times New Roman" w:hAnsi="Franklin Gothic Demi" w:cs="Times New Roman"/>
      <w:color w:val="0078D2"/>
      <w:szCs w:val="20"/>
      <w:lang w:eastAsia="en-GB"/>
    </w:rPr>
  </w:style>
  <w:style w:type="table" w:customStyle="1" w:styleId="Ofwatnew">
    <w:name w:val="Ofwat new"/>
    <w:basedOn w:val="TableNormal"/>
    <w:uiPriority w:val="99"/>
    <w:rsid w:val="00AA1646"/>
    <w:pPr>
      <w:spacing w:before="60" w:after="60" w:line="240" w:lineRule="auto"/>
    </w:pPr>
    <w:rPr>
      <w:rFonts w:asciiTheme="minorHAnsi" w:eastAsia="Times New Roman" w:hAnsiTheme="minorHAnsi" w:cs="Times New Roman"/>
      <w:sz w:val="20"/>
      <w:szCs w:val="20"/>
      <w:lang w:eastAsia="en-GB"/>
    </w:rPr>
    <w:tblPr>
      <w:tblStyleRowBandSize w:val="1"/>
      <w:tblBorders>
        <w:top w:val="single" w:sz="4" w:space="0" w:color="857362"/>
        <w:left w:val="single" w:sz="4" w:space="0" w:color="857362"/>
        <w:bottom w:val="single" w:sz="4" w:space="0" w:color="857362"/>
        <w:right w:val="single" w:sz="4" w:space="0" w:color="857362"/>
        <w:insideH w:val="single" w:sz="4" w:space="0" w:color="857362"/>
        <w:insideV w:val="single" w:sz="4" w:space="0" w:color="857362"/>
      </w:tblBorders>
    </w:tblPr>
    <w:tblStylePr w:type="firstRow">
      <w:pPr>
        <w:jc w:val="left"/>
      </w:pPr>
      <w:rPr>
        <w:rFonts w:ascii="Franklin Gothic Demi" w:hAnsi="Franklin Gothic Demi"/>
        <w:color w:val="0078C9"/>
        <w:sz w:val="24"/>
      </w:rPr>
      <w:tblPr/>
      <w:tcPr>
        <w:shd w:val="clear" w:color="auto" w:fill="E0DCD8"/>
        <w:vAlign w:val="center"/>
      </w:tcPr>
    </w:tblStylePr>
    <w:tblStylePr w:type="band1Horz">
      <w:rPr>
        <w:rFonts w:ascii="Arial" w:hAnsi="Arial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Arial" w:hAnsi="Arial"/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  <w:jc w:val="left"/>
      </w:pPr>
      <w:rPr>
        <w:rFonts w:ascii="Franklin Gothic Demi" w:hAnsi="Franklin Gothic Demi"/>
        <w:color w:val="0078C9"/>
        <w:sz w:val="24"/>
      </w:rPr>
      <w:tblPr/>
      <w:tcPr>
        <w:shd w:val="clear" w:color="auto" w:fill="E0DCD8"/>
      </w:tcPr>
    </w:tblStylePr>
  </w:style>
  <w:style w:type="paragraph" w:customStyle="1" w:styleId="Emphasisedtext">
    <w:name w:val="Emphasised text"/>
    <w:basedOn w:val="Normal"/>
    <w:next w:val="Normal"/>
    <w:link w:val="EmphasisedtextChar"/>
    <w:qFormat/>
    <w:rsid w:val="00AA1646"/>
    <w:rPr>
      <w:rFonts w:ascii="Franklin Gothic Demi" w:hAnsi="Franklin Gothic Demi"/>
      <w:color w:val="003479"/>
      <w:sz w:val="26"/>
    </w:rPr>
  </w:style>
  <w:style w:type="character" w:customStyle="1" w:styleId="EmphasisedtextChar">
    <w:name w:val="Emphasised text Char"/>
    <w:basedOn w:val="DefaultParagraphFont"/>
    <w:link w:val="Emphasisedtext"/>
    <w:rsid w:val="00AA1646"/>
    <w:rPr>
      <w:rFonts w:ascii="Franklin Gothic Demi" w:eastAsia="Times New Roman" w:hAnsi="Franklin Gothic Demi" w:cs="Times New Roman"/>
      <w:color w:val="003479"/>
      <w:sz w:val="26"/>
      <w:lang w:eastAsia="en-GB"/>
    </w:rPr>
  </w:style>
  <w:style w:type="paragraph" w:customStyle="1" w:styleId="Numberedparagraph">
    <w:name w:val="Numbered paragraph"/>
    <w:basedOn w:val="Normal"/>
    <w:link w:val="NumberedparagraphChar"/>
    <w:qFormat/>
    <w:rsid w:val="00AA1646"/>
    <w:pPr>
      <w:ind w:left="567" w:hanging="567"/>
    </w:pPr>
    <w:rPr>
      <w:rFonts w:asciiTheme="minorHAnsi" w:hAnsiTheme="minorHAnsi" w:cs="Arial"/>
      <w:szCs w:val="22"/>
      <w:lang w:val="en"/>
    </w:rPr>
  </w:style>
  <w:style w:type="character" w:customStyle="1" w:styleId="NumberedparagraphChar">
    <w:name w:val="Numbered paragraph Char"/>
    <w:basedOn w:val="DefaultParagraphFont"/>
    <w:link w:val="Numberedparagraph"/>
    <w:rsid w:val="00AA1646"/>
    <w:rPr>
      <w:rFonts w:asciiTheme="minorHAnsi" w:eastAsia="Times New Roman" w:hAnsiTheme="minorHAnsi" w:cs="Arial"/>
      <w:szCs w:val="22"/>
      <w:lang w:val="en" w:eastAsia="en-GB"/>
    </w:rPr>
  </w:style>
  <w:style w:type="character" w:styleId="Hyperlink">
    <w:name w:val="Hyperlink"/>
    <w:basedOn w:val="DefaultParagraphFont"/>
    <w:uiPriority w:val="99"/>
    <w:unhideWhenUsed/>
    <w:rsid w:val="005F0A3F"/>
    <w:rPr>
      <w:color w:val="0078C9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51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1A2"/>
    <w:rPr>
      <w:rFonts w:eastAsia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D51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1A2"/>
    <w:rPr>
      <w:rFonts w:eastAsia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D51A2"/>
    <w:rPr>
      <w:color w:val="CA0083" w:themeColor="followedHyperlink"/>
      <w:u w:val="single"/>
    </w:rPr>
  </w:style>
  <w:style w:type="paragraph" w:customStyle="1" w:styleId="Ofwataddress">
    <w:name w:val="Ofwat address"/>
    <w:basedOn w:val="Normal"/>
    <w:next w:val="Normal"/>
    <w:qFormat/>
    <w:rsid w:val="00CE5C47"/>
    <w:pPr>
      <w:spacing w:before="0" w:after="0" w:line="240" w:lineRule="auto"/>
    </w:pPr>
    <w:rPr>
      <w:rFonts w:asciiTheme="minorHAnsi" w:hAnsiTheme="minorHAnsi"/>
      <w:color w:val="00347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fwat.gov.uk/publication/outcomes-performance-commitments-outcome-delivery-incentives-2015-16/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wat 2015">
  <a:themeElements>
    <a:clrScheme name="Ofwat 2015">
      <a:dk1>
        <a:sysClr val="windowText" lastClr="000000"/>
      </a:dk1>
      <a:lt1>
        <a:sysClr val="window" lastClr="FFFFFF"/>
      </a:lt1>
      <a:dk2>
        <a:srgbClr val="003479"/>
      </a:dk2>
      <a:lt2>
        <a:srgbClr val="FFFFFF"/>
      </a:lt2>
      <a:accent1>
        <a:srgbClr val="0078C9"/>
      </a:accent1>
      <a:accent2>
        <a:srgbClr val="857362"/>
      </a:accent2>
      <a:accent3>
        <a:srgbClr val="F4AA00"/>
      </a:accent3>
      <a:accent4>
        <a:srgbClr val="709500"/>
      </a:accent4>
      <a:accent5>
        <a:srgbClr val="CA0083"/>
      </a:accent5>
      <a:accent6>
        <a:srgbClr val="FE4819"/>
      </a:accent6>
      <a:hlink>
        <a:srgbClr val="0078C9"/>
      </a:hlink>
      <a:folHlink>
        <a:srgbClr val="CA0083"/>
      </a:folHlink>
    </a:clrScheme>
    <a:fontScheme name="Ofwat 2015">
      <a:majorFont>
        <a:latin typeface="Franklin Gothic Demi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wat 2015" id="{36769190-06E5-4B0D-BBEE-F7C9DCFB7CF9}" vid="{68BE51FB-F913-4D5C-B764-6C8B1472EBF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e0e5cfab-624c-4e44-8ff4-7cd112c8ab77" ContentTypeId="0x010100573134B1BDBFC74F8C2DBF70E4CDEAD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573134B1BDBFC74F8C2DBF70E4CDEAD400FF9ACD945FF39547A669498946E7CFD8" ma:contentTypeVersion="46" ma:contentTypeDescription="Create a new document" ma:contentTypeScope="" ma:versionID="31239144928fc02567f0b0b8c46fb0d4">
  <xsd:schema xmlns:xsd="http://www.w3.org/2001/XMLSchema" xmlns:xs="http://www.w3.org/2001/XMLSchema" xmlns:p="http://schemas.microsoft.com/office/2006/metadata/properties" xmlns:ns1="http://schemas.microsoft.com/sharepoint/v3" xmlns:ns2="7041854e-4853-44f9-9e63-23b7acad5461" targetNamespace="http://schemas.microsoft.com/office/2006/metadata/properties" ma:root="true" ma:fieldsID="418711f6754b9583bd03e08771ed15d1" ns1:_="" ns2:_="">
    <xsd:import namespace="http://schemas.microsoft.com/sharepoint/v3"/>
    <xsd:import namespace="7041854e-4853-44f9-9e63-23b7acad546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oe9d4f963f4c420b8d2b35d038476850" minOccurs="0"/>
                <xsd:element ref="ns2:a9250910d34f4f6d82af870f608babb6" minOccurs="0"/>
                <xsd:element ref="ns2:da4e9ae56afa494a84f353054bd212ec" minOccurs="0"/>
                <xsd:element ref="ns2:j7c77f2a1a924badb0d621542422dc19" minOccurs="0"/>
                <xsd:element ref="ns2:b20f10deb29d4945907115b7b62c5b70" minOccurs="0"/>
                <xsd:element ref="ns2:f8aa492165544285b4c7fe9d1b6ad82c" minOccurs="0"/>
                <xsd:element ref="ns2:j014a7bd3fd34d828fc493e84f684b49" minOccurs="0"/>
                <xsd:element ref="ns2:b2faa34e97554b63aaaf45270201a270" minOccurs="0"/>
                <xsd:element ref="ns2:m279c8e365374608a4eb2bb657f838c2" minOccurs="0"/>
                <xsd:element ref="ns2:b128efbe498d4e38a73555a2e7be12ea" minOccurs="0"/>
                <xsd:element ref="ns2:Asset" minOccurs="0"/>
                <xsd:element ref="ns1:RelatedItems" minOccurs="0"/>
                <xsd:element ref="ns2:Follow-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31" nillable="true" ma:displayName="Related Items" ma:internalName="RelatedItem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1854e-4853-44f9-9e63-23b7acad546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2da52b04-469a-4e7f-bcdd-dd5059019484}" ma:internalName="TaxCatchAll" ma:showField="CatchAllData" ma:web="11354919-975d-48ee-8859-4dc7ad3be7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2da52b04-469a-4e7f-bcdd-dd5059019484}" ma:internalName="TaxCatchAllLabel" ma:readOnly="true" ma:showField="CatchAllDataLabel" ma:web="11354919-975d-48ee-8859-4dc7ad3be7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e9d4f963f4c420b8d2b35d038476850" ma:index="10" ma:taxonomy="true" ma:internalName="oe9d4f963f4c420b8d2b35d038476850" ma:taxonomyFieldName="Project_x0020_Code" ma:displayName="Project Code" ma:readOnly="false" ma:default="" ma:fieldId="{8e9d4f96-3f4c-420b-8d2b-35d038476850}" ma:sspId="e0e5cfab-624c-4e44-8ff4-7cd112c8ab77" ma:termSetId="bc23a541-aea4-4435-a073-083f538ddd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250910d34f4f6d82af870f608babb6" ma:index="12" nillable="true" ma:taxonomy="true" ma:internalName="a9250910d34f4f6d82af870f608babb6" ma:taxonomyFieldName="Stakeholder" ma:displayName="Stakeholder" ma:default="" ma:fieldId="{a9250910-d34f-4f6d-82af-870f608babb6}" ma:sspId="e0e5cfab-624c-4e44-8ff4-7cd112c8ab77" ma:termSetId="ee0aaf81-6a8b-43d1-b9fc-ec03981ffa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4e9ae56afa494a84f353054bd212ec" ma:index="14" ma:taxonomy="true" ma:internalName="da4e9ae56afa494a84f353054bd212ec" ma:taxonomyFieldName="Security_x0020_Classification" ma:displayName="Security Classification" ma:default="21;#OFFICIAL|c2540f30-f875-494b-a43f-ebfb5017a6ad" ma:fieldId="{da4e9ae5-6afa-494a-84f3-53054bd212ec}" ma:sspId="e0e5cfab-624c-4e44-8ff4-7cd112c8ab77" ma:termSetId="7ee735fb-a12e-40a4-910f-35c1a693a5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c77f2a1a924badb0d621542422dc19" ma:index="16" nillable="true" ma:taxonomy="true" ma:internalName="j7c77f2a1a924badb0d621542422dc19" ma:taxonomyFieldName="Meeting" ma:displayName="Meeting" ma:default="" ma:fieldId="{37c77f2a-1a92-4bad-b0d6-21542422dc19}" ma:sspId="e0e5cfab-624c-4e44-8ff4-7cd112c8ab77" ma:termSetId="97d639f9-b377-4b4b-8e24-8a2b6f8acf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f10deb29d4945907115b7b62c5b70" ma:index="18" nillable="true" ma:taxonomy="true" ma:internalName="b20f10deb29d4945907115b7b62c5b70" ma:taxonomyFieldName="Collection" ma:displayName="Collection" ma:default="" ma:fieldId="{b20f10de-b29d-4945-9071-15b7b62c5b70}" ma:sspId="e0e5cfab-624c-4e44-8ff4-7cd112c8ab77" ma:termSetId="c92d14f4-1e6e-460e-8790-d6638fa0f1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a492165544285b4c7fe9d1b6ad82c" ma:index="20" nillable="true" ma:taxonomy="true" ma:internalName="f8aa492165544285b4c7fe9d1b6ad82c" ma:taxonomyFieldName="Stakeholder_x0020_2" ma:displayName="Stakeholder 2" ma:default="" ma:fieldId="{f8aa4921-6554-4285-b4c7-fe9d1b6ad82c}" ma:sspId="e0e5cfab-624c-4e44-8ff4-7cd112c8ab77" ma:termSetId="ee0aaf81-6a8b-43d1-b9fc-ec03981ffa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14a7bd3fd34d828fc493e84f684b49" ma:index="22" nillable="true" ma:taxonomy="true" ma:internalName="j014a7bd3fd34d828fc493e84f684b49" ma:taxonomyFieldName="Stakeholder_x0020_3" ma:displayName="Stakeholder 3" ma:default="" ma:fieldId="{3014a7bd-3fd3-4d82-8fc4-93e84f684b49}" ma:sspId="e0e5cfab-624c-4e44-8ff4-7cd112c8ab77" ma:termSetId="ee0aaf81-6a8b-43d1-b9fc-ec03981ffa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faa34e97554b63aaaf45270201a270" ma:index="24" nillable="true" ma:taxonomy="true" ma:internalName="b2faa34e97554b63aaaf45270201a270" ma:taxonomyFieldName="Stakeholder_x0020_4" ma:displayName="Stakeholder 4" ma:default="" ma:fieldId="{b2faa34e-9755-4b63-aaaf-45270201a270}" ma:sspId="e0e5cfab-624c-4e44-8ff4-7cd112c8ab77" ma:termSetId="ee0aaf81-6a8b-43d1-b9fc-ec03981ffa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79c8e365374608a4eb2bb657f838c2" ma:index="26" nillable="true" ma:taxonomy="true" ma:internalName="m279c8e365374608a4eb2bb657f838c2" ma:taxonomyFieldName="Stakeholder_x0020_5" ma:displayName="Stakeholder 5" ma:default="" ma:fieldId="{6279c8e3-6537-4608-a4eb-2bb657f838c2}" ma:sspId="e0e5cfab-624c-4e44-8ff4-7cd112c8ab77" ma:termSetId="ee0aaf81-6a8b-43d1-b9fc-ec03981ffa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28efbe498d4e38a73555a2e7be12ea" ma:index="28" nillable="true" ma:taxonomy="true" ma:internalName="b128efbe498d4e38a73555a2e7be12ea" ma:taxonomyFieldName="Hierarchy" ma:displayName="Hierarchy" ma:readOnly="false" ma:default="" ma:fieldId="{b128efbe-498d-4e38-a735-55a2e7be12ea}" ma:taxonomyMulti="true" ma:sspId="e0e5cfab-624c-4e44-8ff4-7cd112c8ab77" ma:termSetId="810f28d6-fc1d-4797-8929-b08781167f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sset" ma:index="30" nillable="true" ma:displayName="Asset" ma:default="0" ma:internalName="Asset">
      <xsd:simpleType>
        <xsd:restriction base="dms:Boolean"/>
      </xsd:simpleType>
    </xsd:element>
    <xsd:element name="Follow-up" ma:index="32" nillable="true" ma:displayName="Priority Flag" ma:default="0" ma:internalName="Follow_x002d_u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low-up xmlns="7041854e-4853-44f9-9e63-23b7acad5461">false</Follow-up>
    <j7c77f2a1a924badb0d621542422dc19 xmlns="7041854e-4853-44f9-9e63-23b7acad5461">
      <Terms xmlns="http://schemas.microsoft.com/office/infopath/2007/PartnerControls"/>
    </j7c77f2a1a924badb0d621542422dc19>
    <b128efbe498d4e38a73555a2e7be12ea xmlns="7041854e-4853-44f9-9e63-23b7acad5461">
      <Terms xmlns="http://schemas.microsoft.com/office/infopath/2007/PartnerControls"/>
    </b128efbe498d4e38a73555a2e7be12ea>
    <m279c8e365374608a4eb2bb657f838c2 xmlns="7041854e-4853-44f9-9e63-23b7acad5461">
      <Terms xmlns="http://schemas.microsoft.com/office/infopath/2007/PartnerControls"/>
    </m279c8e365374608a4eb2bb657f838c2>
    <a9250910d34f4f6d82af870f608babb6 xmlns="7041854e-4853-44f9-9e63-23b7acad5461">
      <Terms xmlns="http://schemas.microsoft.com/office/infopath/2007/PartnerControls"/>
    </a9250910d34f4f6d82af870f608babb6>
    <oe9d4f963f4c420b8d2b35d038476850 xmlns="7041854e-4853-44f9-9e63-23b7acad546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Licensing Project</TermName>
          <TermId xmlns="http://schemas.microsoft.com/office/infopath/2007/PartnerControls">f8a7edfe-7d69-4b1a-b9cc-f6d60e0b32b4</TermId>
        </TermInfo>
      </Terms>
    </oe9d4f963f4c420b8d2b35d038476850>
    <f8aa492165544285b4c7fe9d1b6ad82c xmlns="7041854e-4853-44f9-9e63-23b7acad5461">
      <Terms xmlns="http://schemas.microsoft.com/office/infopath/2007/PartnerControls"/>
    </f8aa492165544285b4c7fe9d1b6ad82c>
    <Asset xmlns="7041854e-4853-44f9-9e63-23b7acad5461">false</Asset>
    <TaxCatchAll xmlns="7041854e-4853-44f9-9e63-23b7acad5461">
      <Value>49</Value>
      <Value>21</Value>
    </TaxCatchAll>
    <b20f10deb29d4945907115b7b62c5b70 xmlns="7041854e-4853-44f9-9e63-23b7acad5461">
      <Terms xmlns="http://schemas.microsoft.com/office/infopath/2007/PartnerControls"/>
    </b20f10deb29d4945907115b7b62c5b70>
    <j014a7bd3fd34d828fc493e84f684b49 xmlns="7041854e-4853-44f9-9e63-23b7acad5461">
      <Terms xmlns="http://schemas.microsoft.com/office/infopath/2007/PartnerControls"/>
    </j014a7bd3fd34d828fc493e84f684b49>
    <b2faa34e97554b63aaaf45270201a270 xmlns="7041854e-4853-44f9-9e63-23b7acad5461">
      <Terms xmlns="http://schemas.microsoft.com/office/infopath/2007/PartnerControls"/>
    </b2faa34e97554b63aaaf45270201a270>
    <da4e9ae56afa494a84f353054bd212ec xmlns="7041854e-4853-44f9-9e63-23b7acad546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c2540f30-f875-494b-a43f-ebfb5017a6ad</TermId>
        </TermInfo>
      </Terms>
    </da4e9ae56afa494a84f353054bd212ec>
    <RelatedItem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40EF0-A084-4088-A458-0AC35CA7DCF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01E9091-DF3E-4C8F-AFD3-58464E8E5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1854e-4853-44f9-9e63-23b7acad5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64669D-29B1-42F8-B2B6-B22E1F11827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041854e-4853-44f9-9e63-23b7acad546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793994-1C4F-407A-ACB6-6C8E9737CB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C26218-6C4B-4867-A137-D65C69D5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Ofwat - Water Services Regulation Authority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Robinson</dc:creator>
  <cp:keywords/>
  <dc:description/>
  <cp:lastModifiedBy>Laura Masters</cp:lastModifiedBy>
  <cp:revision>2</cp:revision>
  <cp:lastPrinted>2018-06-29T09:11:00Z</cp:lastPrinted>
  <dcterms:created xsi:type="dcterms:W3CDTF">2018-08-29T14:13:00Z</dcterms:created>
  <dcterms:modified xsi:type="dcterms:W3CDTF">2018-08-29T14:13:00Z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0x010100573134B1BDBFC74F8C2DBF70E4CDEAD400FF9ACD945FF39547A669498946E7CFD8</vt:lpwstr>
  </property>
  <property fmtid="{D5CDD505-2E9C-101B-9397-08002B2CF9AE}" pid="3" name="Meeting">
    <vt:lpwstr/>
  </property>
  <property fmtid="{D5CDD505-2E9C-101B-9397-08002B2CF9AE}" pid="4" name="Stakeholder 4">
    <vt:lpwstr/>
  </property>
  <property fmtid="{D5CDD505-2E9C-101B-9397-08002B2CF9AE}" pid="5" name="Stakeholder 2">
    <vt:lpwstr/>
  </property>
  <property fmtid="{D5CDD505-2E9C-101B-9397-08002B2CF9AE}" pid="6" name="Stakeholder">
    <vt:lpwstr/>
  </property>
  <property fmtid="{D5CDD505-2E9C-101B-9397-08002B2CF9AE}" pid="7" name="Security Classification">
    <vt:lpwstr>21;#OFFICIAL|c2540f30-f875-494b-a43f-ebfb5017a6ad</vt:lpwstr>
  </property>
  <property fmtid="{D5CDD505-2E9C-101B-9397-08002B2CF9AE}" pid="8" name="Hierarchy">
    <vt:lpwstr/>
  </property>
  <property fmtid="{D5CDD505-2E9C-101B-9397-08002B2CF9AE}" pid="9" name="Collection">
    <vt:lpwstr/>
  </property>
  <property fmtid="{D5CDD505-2E9C-101B-9397-08002B2CF9AE}" pid="10" name="Stakeholder 5">
    <vt:lpwstr/>
  </property>
  <property fmtid="{D5CDD505-2E9C-101B-9397-08002B2CF9AE}" pid="11" name="Project Code">
    <vt:lpwstr>49;#Licensing Project|f8a7edfe-7d69-4b1a-b9cc-f6d60e0b32b4</vt:lpwstr>
  </property>
  <property fmtid="{D5CDD505-2E9C-101B-9397-08002B2CF9AE}" pid="12" name="Stakeholder 3">
    <vt:lpwstr/>
  </property>
</Properties>
</file>