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3ACE" w14:textId="77777777" w:rsidR="00A3560D" w:rsidRDefault="00A3560D" w:rsidP="00A3560D">
      <w:pPr>
        <w:pStyle w:val="Un-numberedheading"/>
      </w:pPr>
      <w:r>
        <w:t>Clarifications of the REC22 Request for Information</w:t>
      </w:r>
    </w:p>
    <w:p w14:paraId="34CEB34C" w14:textId="77777777" w:rsidR="00A3560D" w:rsidRDefault="00A3560D" w:rsidP="00A3560D">
      <w:r w:rsidRPr="00811CC2">
        <w:t>This document sets out queries received regarding the completion of the Ofwat REC22 Request for Information Ofwat Cost benchmarking Request for Information (RFI)</w:t>
      </w:r>
      <w:r>
        <w:t xml:space="preserve"> that Ofwat sent to the largest retailers on 24th February 2022 (see: </w:t>
      </w:r>
      <w:hyperlink r:id="rId12" w:history="1">
        <w:r>
          <w:rPr>
            <w:rStyle w:val="Hyperlink"/>
          </w:rPr>
          <w:t>Business retail market: 2021-22 review of the Retail Exit Code - Ofwat</w:t>
        </w:r>
      </w:hyperlink>
      <w:r>
        <w:t xml:space="preserve">) and Ofwat's clarifications to these queries.  These should be read in conjunction with the </w:t>
      </w:r>
      <w:hyperlink r:id="rId13" w:history="1">
        <w:r>
          <w:rPr>
            <w:rStyle w:val="Hyperlink"/>
          </w:rPr>
          <w:t>RFI guidance notes</w:t>
        </w:r>
      </w:hyperlink>
      <w:r>
        <w:t xml:space="preserve">. </w:t>
      </w:r>
    </w:p>
    <w:p w14:paraId="78C148DE" w14:textId="77777777" w:rsidR="00A3560D" w:rsidRDefault="00A3560D" w:rsidP="00A3560D"/>
    <w:p w14:paraId="2A1559D2" w14:textId="77777777" w:rsidR="00A3560D" w:rsidRDefault="00A3560D" w:rsidP="00A3560D">
      <w:pPr>
        <w:pStyle w:val="Tabledescriptorcell1"/>
      </w:pPr>
      <w:r>
        <w:t>Retailer queries and Ofwat's response</w:t>
      </w:r>
    </w:p>
    <w:tbl>
      <w:tblPr>
        <w:tblStyle w:val="TableGrid"/>
        <w:tblW w:w="10218" w:type="dxa"/>
        <w:jc w:val="center"/>
        <w:tblLook w:val="04A0" w:firstRow="1" w:lastRow="0" w:firstColumn="1" w:lastColumn="0" w:noHBand="0" w:noVBand="1"/>
      </w:tblPr>
      <w:tblGrid>
        <w:gridCol w:w="1439"/>
        <w:gridCol w:w="4660"/>
        <w:gridCol w:w="4119"/>
      </w:tblGrid>
      <w:tr w:rsidR="00A3560D" w14:paraId="02948328" w14:textId="77777777" w:rsidTr="00207FB5">
        <w:trPr>
          <w:trHeight w:val="297"/>
          <w:jc w:val="center"/>
        </w:trPr>
        <w:tc>
          <w:tcPr>
            <w:tcW w:w="1439" w:type="dxa"/>
            <w:shd w:val="clear" w:color="auto" w:fill="DCECF5"/>
            <w:vAlign w:val="center"/>
          </w:tcPr>
          <w:p w14:paraId="102399CB" w14:textId="77777777" w:rsidR="00A3560D" w:rsidRPr="003117E2" w:rsidRDefault="00A3560D" w:rsidP="00207FB5">
            <w:pPr>
              <w:jc w:val="center"/>
              <w:rPr>
                <w:rFonts w:asciiTheme="majorHAnsi" w:hAnsiTheme="majorHAnsi" w:cstheme="majorHAnsi"/>
                <w:color w:val="003595"/>
              </w:rPr>
            </w:pPr>
            <w:r w:rsidRPr="003117E2">
              <w:rPr>
                <w:rFonts w:asciiTheme="majorHAnsi" w:hAnsiTheme="majorHAnsi" w:cstheme="majorHAnsi"/>
                <w:color w:val="003595"/>
              </w:rPr>
              <w:t>Date of query</w:t>
            </w:r>
          </w:p>
        </w:tc>
        <w:tc>
          <w:tcPr>
            <w:tcW w:w="4660" w:type="dxa"/>
            <w:shd w:val="clear" w:color="auto" w:fill="DCECF5"/>
            <w:vAlign w:val="center"/>
          </w:tcPr>
          <w:p w14:paraId="40CFC5AE" w14:textId="77777777" w:rsidR="00A3560D" w:rsidRPr="003117E2" w:rsidRDefault="00A3560D" w:rsidP="00207FB5">
            <w:pPr>
              <w:jc w:val="center"/>
              <w:rPr>
                <w:rFonts w:asciiTheme="majorHAnsi" w:hAnsiTheme="majorHAnsi" w:cstheme="majorHAnsi"/>
                <w:color w:val="003595"/>
              </w:rPr>
            </w:pPr>
            <w:r w:rsidRPr="003117E2">
              <w:rPr>
                <w:rFonts w:asciiTheme="majorHAnsi" w:hAnsiTheme="majorHAnsi" w:cstheme="majorHAnsi"/>
                <w:color w:val="003595"/>
              </w:rPr>
              <w:t xml:space="preserve">Retailer </w:t>
            </w:r>
            <w:r>
              <w:rPr>
                <w:rFonts w:asciiTheme="majorHAnsi" w:hAnsiTheme="majorHAnsi" w:cstheme="majorHAnsi"/>
                <w:color w:val="003595"/>
              </w:rPr>
              <w:t>q</w:t>
            </w:r>
            <w:r w:rsidRPr="003117E2">
              <w:rPr>
                <w:rFonts w:asciiTheme="majorHAnsi" w:hAnsiTheme="majorHAnsi" w:cstheme="majorHAnsi"/>
                <w:color w:val="003595"/>
              </w:rPr>
              <w:t>uery</w:t>
            </w:r>
          </w:p>
        </w:tc>
        <w:tc>
          <w:tcPr>
            <w:tcW w:w="4119" w:type="dxa"/>
            <w:shd w:val="clear" w:color="auto" w:fill="DCECF5"/>
            <w:vAlign w:val="center"/>
          </w:tcPr>
          <w:p w14:paraId="7DDF823E" w14:textId="77777777" w:rsidR="00A3560D" w:rsidRPr="003117E2" w:rsidRDefault="00A3560D" w:rsidP="00207FB5">
            <w:pPr>
              <w:jc w:val="center"/>
              <w:rPr>
                <w:rFonts w:asciiTheme="majorHAnsi" w:hAnsiTheme="majorHAnsi" w:cstheme="majorHAnsi"/>
                <w:color w:val="003595"/>
              </w:rPr>
            </w:pPr>
            <w:r w:rsidRPr="003117E2">
              <w:rPr>
                <w:rFonts w:asciiTheme="majorHAnsi" w:hAnsiTheme="majorHAnsi" w:cstheme="majorHAnsi"/>
                <w:color w:val="003595"/>
              </w:rPr>
              <w:t>Ofwat clarification</w:t>
            </w:r>
          </w:p>
        </w:tc>
      </w:tr>
      <w:tr w:rsidR="00A3560D" w14:paraId="6014EE80" w14:textId="77777777" w:rsidTr="00207FB5">
        <w:trPr>
          <w:trHeight w:val="4161"/>
          <w:jc w:val="center"/>
        </w:trPr>
        <w:tc>
          <w:tcPr>
            <w:tcW w:w="1439" w:type="dxa"/>
          </w:tcPr>
          <w:p w14:paraId="1678481C" w14:textId="77777777" w:rsidR="00A3560D" w:rsidRDefault="00A3560D" w:rsidP="00207FB5">
            <w:pPr>
              <w:jc w:val="center"/>
            </w:pPr>
            <w:r>
              <w:t>15/03/22</w:t>
            </w:r>
          </w:p>
        </w:tc>
        <w:tc>
          <w:tcPr>
            <w:tcW w:w="4660" w:type="dxa"/>
          </w:tcPr>
          <w:p w14:paraId="1F7324F4" w14:textId="77777777" w:rsidR="00A3560D" w:rsidRDefault="00A3560D" w:rsidP="00207FB5">
            <w:r w:rsidRPr="001E1AC0">
              <w:t>Re Acquired Customer data, is it correct to assume that Ofwat only want data included for the F</w:t>
            </w:r>
            <w:r>
              <w:t xml:space="preserve">inancial </w:t>
            </w:r>
            <w:r w:rsidRPr="001E1AC0">
              <w:t>Y</w:t>
            </w:r>
            <w:r>
              <w:t>ear (FY)</w:t>
            </w:r>
            <w:r w:rsidRPr="001E1AC0">
              <w:t xml:space="preserve"> the customer was acquired and no other period?  </w:t>
            </w:r>
            <w:proofErr w:type="spellStart"/>
            <w:r w:rsidRPr="001E1AC0">
              <w:t>Eg.</w:t>
            </w:r>
            <w:proofErr w:type="spellEnd"/>
            <w:r w:rsidRPr="001E1AC0">
              <w:t xml:space="preserve"> if customer A </w:t>
            </w:r>
            <w:r>
              <w:t xml:space="preserve">was </w:t>
            </w:r>
            <w:r w:rsidRPr="001E1AC0">
              <w:t xml:space="preserve">acquired in Jun 18 on a </w:t>
            </w:r>
            <w:proofErr w:type="gramStart"/>
            <w:r w:rsidRPr="001E1AC0">
              <w:t>3 year</w:t>
            </w:r>
            <w:proofErr w:type="gramEnd"/>
            <w:r w:rsidRPr="001E1AC0">
              <w:t xml:space="preserve"> contract, should data only be included on this customer, and related wholesale charges, revenues, billing etc for the period Jun 18 – Mar 19?  Or is Ofwat expecting data for this customer to be included in all of FY19, FY20 and FY21 </w:t>
            </w:r>
            <w:proofErr w:type="spellStart"/>
            <w:proofErr w:type="gramStart"/>
            <w:r w:rsidRPr="001E1AC0">
              <w:t>ie</w:t>
            </w:r>
            <w:proofErr w:type="spellEnd"/>
            <w:proofErr w:type="gramEnd"/>
            <w:r w:rsidRPr="001E1AC0">
              <w:t xml:space="preserve"> the 3 year term of the contract?</w:t>
            </w:r>
          </w:p>
        </w:tc>
        <w:tc>
          <w:tcPr>
            <w:tcW w:w="4119" w:type="dxa"/>
          </w:tcPr>
          <w:p w14:paraId="1F5D79C3" w14:textId="77777777" w:rsidR="00A3560D" w:rsidRDefault="00A3560D" w:rsidP="00207FB5">
            <w:r w:rsidRPr="001E1AC0">
              <w:t>We seek data on acquired customers in each of the years in which such a customer remains 'acquired' from another retailer.  Note this relates to the template tabs TD</w:t>
            </w:r>
            <w:r>
              <w:t>3</w:t>
            </w:r>
            <w:r w:rsidRPr="001E1AC0">
              <w:t xml:space="preserve"> and TD7. Hence in the example Ofwat is expecting data for such a customer to be included in </w:t>
            </w:r>
            <w:proofErr w:type="gramStart"/>
            <w:r w:rsidRPr="001E1AC0">
              <w:t>all of</w:t>
            </w:r>
            <w:proofErr w:type="gramEnd"/>
            <w:r w:rsidRPr="001E1AC0">
              <w:t xml:space="preserve"> FY19, FY20 and FY21 </w:t>
            </w:r>
            <w:proofErr w:type="spellStart"/>
            <w:r w:rsidRPr="001E1AC0">
              <w:t>ie</w:t>
            </w:r>
            <w:proofErr w:type="spellEnd"/>
            <w:r w:rsidRPr="001E1AC0">
              <w:t xml:space="preserve">. the </w:t>
            </w:r>
            <w:proofErr w:type="gramStart"/>
            <w:r w:rsidRPr="001E1AC0">
              <w:t>3 year</w:t>
            </w:r>
            <w:proofErr w:type="gramEnd"/>
            <w:r w:rsidRPr="001E1AC0">
              <w:t xml:space="preserve"> term of the contract.</w:t>
            </w:r>
          </w:p>
        </w:tc>
      </w:tr>
      <w:tr w:rsidR="00A3560D" w14:paraId="46BA77E1" w14:textId="77777777" w:rsidTr="00207FB5">
        <w:trPr>
          <w:trHeight w:val="4161"/>
          <w:jc w:val="center"/>
        </w:trPr>
        <w:tc>
          <w:tcPr>
            <w:tcW w:w="1439" w:type="dxa"/>
          </w:tcPr>
          <w:p w14:paraId="1E0E9B57" w14:textId="77777777" w:rsidR="00A3560D" w:rsidRDefault="00A3560D" w:rsidP="00207FB5">
            <w:pPr>
              <w:jc w:val="center"/>
            </w:pPr>
            <w:r>
              <w:t>18/03/22</w:t>
            </w:r>
          </w:p>
        </w:tc>
        <w:tc>
          <w:tcPr>
            <w:tcW w:w="4660" w:type="dxa"/>
          </w:tcPr>
          <w:p w14:paraId="316A0F3B" w14:textId="77777777" w:rsidR="00A3560D" w:rsidRDefault="00A3560D" w:rsidP="00207FB5">
            <w:r>
              <w:t>In section 4.3 of the guidance document, it states that 'Multisite customers are defined as the number of business customer accounts that have</w:t>
            </w:r>
          </w:p>
          <w:p w14:paraId="4CD70DDE" w14:textId="77777777" w:rsidR="00A3560D" w:rsidRDefault="00A3560D" w:rsidP="00207FB5">
            <w:r>
              <w:t xml:space="preserve">more than one SPID associated with the customer.' </w:t>
            </w:r>
          </w:p>
          <w:p w14:paraId="713BE9C4" w14:textId="77777777" w:rsidR="00A3560D" w:rsidRPr="001E1AC0" w:rsidRDefault="00A3560D" w:rsidP="00207FB5">
            <w:r>
              <w:t>Are Retailers to assume that dual supply customers – with water and wastewater components – should not be report as multisite customers?</w:t>
            </w:r>
          </w:p>
        </w:tc>
        <w:tc>
          <w:tcPr>
            <w:tcW w:w="4119" w:type="dxa"/>
          </w:tcPr>
          <w:p w14:paraId="22840887" w14:textId="77777777" w:rsidR="00A3560D" w:rsidRDefault="00A3560D" w:rsidP="00207FB5">
            <w:r>
              <w:t>A customer account that has two SPIDs (</w:t>
            </w:r>
            <w:proofErr w:type="gramStart"/>
            <w:r>
              <w:t>i.e.</w:t>
            </w:r>
            <w:proofErr w:type="gramEnd"/>
            <w:r>
              <w:t xml:space="preserve"> water and wastewater) should not be counted as a multisite customer.  A multisite customer would be defined as a customer with more than one site. </w:t>
            </w:r>
          </w:p>
          <w:p w14:paraId="3E47F47E" w14:textId="77777777" w:rsidR="00A3560D" w:rsidRDefault="00A3560D" w:rsidP="00207FB5"/>
          <w:p w14:paraId="697B4A41" w14:textId="77777777" w:rsidR="00A3560D" w:rsidRDefault="00A3560D" w:rsidP="00207FB5">
            <w:r>
              <w:t xml:space="preserve">Please note the amendment (highlighted in yellow below) to section 4.3 of the REC22 RFI guidance document: </w:t>
            </w:r>
          </w:p>
          <w:p w14:paraId="39DCA091" w14:textId="77777777" w:rsidR="00A3560D" w:rsidRDefault="00A3560D" w:rsidP="00207FB5">
            <w:r>
              <w:t>•</w:t>
            </w:r>
            <w:r>
              <w:tab/>
              <w:t xml:space="preserve">The number of multisite customers </w:t>
            </w:r>
            <w:proofErr w:type="gramStart"/>
            <w:r>
              <w:t>at</w:t>
            </w:r>
            <w:proofErr w:type="gramEnd"/>
            <w:r>
              <w:t xml:space="preserve"> 31 March for each historical and forecast period.</w:t>
            </w:r>
          </w:p>
          <w:p w14:paraId="6008A54D" w14:textId="77777777" w:rsidR="00A3560D" w:rsidRPr="001E1AC0" w:rsidRDefault="00A3560D" w:rsidP="00207FB5">
            <w:r>
              <w:t xml:space="preserve">Multisite customers are defined as the number of business customer accounts that have more than one </w:t>
            </w:r>
            <w:r w:rsidRPr="00480D7F">
              <w:rPr>
                <w:b/>
                <w:bCs/>
                <w:highlight w:val="yellow"/>
              </w:rPr>
              <w:t>site</w:t>
            </w:r>
            <w:r>
              <w:t xml:space="preserve"> associated with the customer</w:t>
            </w:r>
          </w:p>
        </w:tc>
      </w:tr>
      <w:tr w:rsidR="00A3560D" w14:paraId="1C1FBAAD" w14:textId="77777777" w:rsidTr="00207FB5">
        <w:trPr>
          <w:trHeight w:val="4161"/>
          <w:jc w:val="center"/>
        </w:trPr>
        <w:tc>
          <w:tcPr>
            <w:tcW w:w="1439" w:type="dxa"/>
          </w:tcPr>
          <w:p w14:paraId="7A95C4B5" w14:textId="77777777" w:rsidR="00A3560D" w:rsidRDefault="00A3560D" w:rsidP="00207FB5">
            <w:pPr>
              <w:jc w:val="center"/>
            </w:pPr>
            <w:r>
              <w:lastRenderedPageBreak/>
              <w:t>18/03/22</w:t>
            </w:r>
          </w:p>
        </w:tc>
        <w:tc>
          <w:tcPr>
            <w:tcW w:w="4660" w:type="dxa"/>
          </w:tcPr>
          <w:p w14:paraId="5EA84904" w14:textId="77777777" w:rsidR="00A3560D" w:rsidRDefault="00A3560D" w:rsidP="00207FB5">
            <w:r>
              <w:t xml:space="preserve">In section 4.3 of the guidance document (page 22), it notes that 'if a customer is no longer with you on that </w:t>
            </w:r>
            <w:proofErr w:type="gramStart"/>
            <w:r>
              <w:t>day</w:t>
            </w:r>
            <w:proofErr w:type="gramEnd"/>
            <w:r>
              <w:t xml:space="preserve"> we do not expect to have any data reported for that customer', however, the guidance notes on revenue and Wholesale charges state 'revenue should reflect the revenue for the 12 months ending 31 March for the reported period'. </w:t>
            </w:r>
          </w:p>
          <w:p w14:paraId="790602A1" w14:textId="77777777" w:rsidR="00A3560D" w:rsidRDefault="00A3560D" w:rsidP="00207FB5">
            <w:r>
              <w:t xml:space="preserve">                                    </w:t>
            </w:r>
          </w:p>
          <w:p w14:paraId="769FD511" w14:textId="77777777" w:rsidR="00A3560D" w:rsidRPr="001E1AC0" w:rsidRDefault="00A3560D" w:rsidP="00207FB5">
            <w:r>
              <w:t xml:space="preserve">Are Retailers to exclude revenue, Wholesale charges, and billing data for customers that switched away through the reporting year </w:t>
            </w:r>
            <w:proofErr w:type="gramStart"/>
            <w:r>
              <w:t>i.e.</w:t>
            </w:r>
            <w:proofErr w:type="gramEnd"/>
            <w:r>
              <w:t xml:space="preserve"> only data for customers at the ending of the reporting period?  Or are Retailers to report revenue, Wholesale charges, and billing data for all customers that have been served by the Retailer at some point in the reporting period?</w:t>
            </w:r>
          </w:p>
        </w:tc>
        <w:tc>
          <w:tcPr>
            <w:tcW w:w="4119" w:type="dxa"/>
          </w:tcPr>
          <w:p w14:paraId="6CBDF3AB" w14:textId="77777777" w:rsidR="00A3560D" w:rsidRDefault="00A3560D" w:rsidP="00207FB5">
            <w:r>
              <w:t xml:space="preserve">We are requesting that Retailers report revenue, Wholesale charges, and billing data for all customers that a Retailer has served during the reporting period.  For customers that been acquired or have switched away from the Retailer, we are requesting that data reflects the period that customers were served by the Retailer. </w:t>
            </w:r>
          </w:p>
          <w:p w14:paraId="4E39E91F" w14:textId="77777777" w:rsidR="00A3560D" w:rsidRDefault="00A3560D" w:rsidP="00207FB5">
            <w:r>
              <w:t>For example,</w:t>
            </w:r>
          </w:p>
          <w:p w14:paraId="1EB129CC" w14:textId="77777777" w:rsidR="00A3560D" w:rsidRDefault="00A3560D" w:rsidP="00207FB5">
            <w:r>
              <w:t>-</w:t>
            </w:r>
            <w:r>
              <w:tab/>
              <w:t xml:space="preserve">If a customer joins the Retailer in July 2020, then revenue, Wholesale charges, and billing data for that customer from July 2020 to March 2021 should be included in the 2020-21 reporting period. </w:t>
            </w:r>
          </w:p>
          <w:p w14:paraId="0D9D414B" w14:textId="77777777" w:rsidR="00A3560D" w:rsidRDefault="00A3560D" w:rsidP="00207FB5">
            <w:r>
              <w:t>-</w:t>
            </w:r>
            <w:r>
              <w:tab/>
              <w:t xml:space="preserve">If a customer left the Retailer in August 2020, then revenue, Wholesale charges, and billing data for that customer from April 2020 to August 2020 should be included in the 2020-21 reporting period. </w:t>
            </w:r>
          </w:p>
          <w:p w14:paraId="64DE86FA" w14:textId="77777777" w:rsidR="00A3560D" w:rsidRDefault="00A3560D" w:rsidP="00207FB5"/>
          <w:p w14:paraId="47ED0F85" w14:textId="77777777" w:rsidR="00A3560D" w:rsidRDefault="00A3560D" w:rsidP="00207FB5">
            <w:r>
              <w:t xml:space="preserve">We are requesting that Retailers report customers numbers, SPIDs, the number of multisite customers, and number of customers in arrears as of the last day of the reporting period.  If a customer is no longer with you on that day, we do not expect that customer data is included in these metrics.  </w:t>
            </w:r>
          </w:p>
          <w:p w14:paraId="6C792DF7" w14:textId="77777777" w:rsidR="00A3560D" w:rsidRDefault="00A3560D" w:rsidP="00207FB5"/>
          <w:p w14:paraId="7FE555F6" w14:textId="77777777" w:rsidR="00A3560D" w:rsidRPr="001E1AC0" w:rsidRDefault="00A3560D" w:rsidP="00207FB5">
            <w:r>
              <w:t>Please note an amendment to section 4.3 of the REC22 RFI guidance to support this clarification.</w:t>
            </w:r>
          </w:p>
        </w:tc>
      </w:tr>
      <w:tr w:rsidR="0087299C" w14:paraId="5C08EAE3" w14:textId="77777777" w:rsidTr="00207FB5">
        <w:trPr>
          <w:trHeight w:val="4161"/>
          <w:jc w:val="center"/>
        </w:trPr>
        <w:tc>
          <w:tcPr>
            <w:tcW w:w="1439" w:type="dxa"/>
          </w:tcPr>
          <w:p w14:paraId="280D4A85" w14:textId="0B95D8B8" w:rsidR="0087299C" w:rsidRDefault="002738C8" w:rsidP="00207FB5">
            <w:pPr>
              <w:jc w:val="center"/>
            </w:pPr>
            <w:r>
              <w:lastRenderedPageBreak/>
              <w:t>07/04/22</w:t>
            </w:r>
          </w:p>
        </w:tc>
        <w:tc>
          <w:tcPr>
            <w:tcW w:w="4660" w:type="dxa"/>
          </w:tcPr>
          <w:p w14:paraId="20F08B96" w14:textId="0C32DFAE" w:rsidR="0087299C" w:rsidRDefault="00F862F5" w:rsidP="00207FB5">
            <w:r w:rsidRPr="00F862F5">
              <w:t>The information to be submitted in sheet TD6 block A (relating to metering data by Wholesale region) requests the number of meter reads, total metering reading costs, and meter reading cost per SPID in £m and to 3dp.  In using these units, for some Wholesale regions this would mean reporting data as zero due to low numbers of meter reads and/or low meter reading costs in this region.  Are Retailers permitted to change the units reported in their submission?</w:t>
            </w:r>
          </w:p>
        </w:tc>
        <w:tc>
          <w:tcPr>
            <w:tcW w:w="4119" w:type="dxa"/>
          </w:tcPr>
          <w:p w14:paraId="4727C6F8" w14:textId="10F0CF0D" w:rsidR="0087299C" w:rsidRDefault="00F862F5" w:rsidP="00207FB5">
            <w:r w:rsidRPr="00F862F5">
              <w:t xml:space="preserve">We accept that the units used to report data can be adjusted where this provides clear cost data.  Please note that where there has been a change to the units reported, this must be stated and explained in the relevant commentary box for that sheet.  </w:t>
            </w:r>
          </w:p>
        </w:tc>
      </w:tr>
    </w:tbl>
    <w:p w14:paraId="7C6F05BD" w14:textId="0A1967D6" w:rsidR="0074103F" w:rsidRPr="00A3560D" w:rsidRDefault="0074103F" w:rsidP="00A3560D"/>
    <w:sectPr w:rsidR="0074103F" w:rsidRPr="00A3560D" w:rsidSect="003465AD">
      <w:headerReference w:type="default" r:id="rId14"/>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DF6A" w14:textId="77777777" w:rsidR="006C5307" w:rsidRDefault="006C5307" w:rsidP="001904CA">
      <w:r>
        <w:separator/>
      </w:r>
    </w:p>
    <w:p w14:paraId="2894A610" w14:textId="77777777" w:rsidR="006C5307" w:rsidRDefault="006C5307"/>
  </w:endnote>
  <w:endnote w:type="continuationSeparator" w:id="0">
    <w:p w14:paraId="242F20CE" w14:textId="77777777" w:rsidR="006C5307" w:rsidRDefault="006C5307" w:rsidP="001904CA">
      <w:r>
        <w:continuationSeparator/>
      </w:r>
    </w:p>
    <w:p w14:paraId="3F0A421F" w14:textId="77777777" w:rsidR="006C5307" w:rsidRDefault="006C5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Krub SemiBold">
    <w:altName w:val="Times New Roman"/>
    <w:panose1 w:val="00000700000000000000"/>
    <w:charset w:val="00"/>
    <w:family w:val="auto"/>
    <w:pitch w:val="variable"/>
    <w:sig w:usb0="21000007" w:usb1="00000001" w:usb2="00000000" w:usb3="00000000" w:csb0="00010193" w:csb1="00000000"/>
    <w:embedRegular r:id="rId1" w:subsetted="1" w:fontKey="{D5D4B9A6-5B40-4B78-A1DB-8F895EF30109}"/>
  </w:font>
  <w:font w:name="Krub">
    <w:altName w:val="Times New Roman"/>
    <w:panose1 w:val="00000500000000000000"/>
    <w:charset w:val="00"/>
    <w:family w:val="auto"/>
    <w:pitch w:val="variable"/>
    <w:sig w:usb0="21000007" w:usb1="00000001" w:usb2="00000000" w:usb3="00000000" w:csb0="00010193" w:csb1="00000000"/>
    <w:embedRegular r:id="rId2" w:fontKey="{1E24BC6F-DBCA-4AAD-A12B-63734F7491FD}"/>
    <w:embedBold r:id="rId3" w:fontKey="{F136BC26-9F2D-430D-83EA-93BBD27236C2}"/>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05CC" w14:textId="77777777" w:rsidR="00046E95" w:rsidRPr="00627514" w:rsidRDefault="00204ECA" w:rsidP="00E61EFE">
    <w:pPr>
      <w:pStyle w:val="Footer"/>
    </w:pPr>
    <w:r w:rsidRPr="00627514">
      <w:fldChar w:fldCharType="begin"/>
    </w:r>
    <w:r w:rsidRPr="00627514">
      <w:instrText xml:space="preserve"> PAGE   \* MERGEFORMAT </w:instrText>
    </w:r>
    <w:r w:rsidRPr="00627514">
      <w:fldChar w:fldCharType="separate"/>
    </w:r>
    <w:r w:rsidR="00377085">
      <w:rPr>
        <w:noProof/>
      </w:rPr>
      <w:t>2</w:t>
    </w:r>
    <w:r w:rsidRPr="0062751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74DD5" w14:textId="77777777" w:rsidR="006C5307" w:rsidRDefault="006C5307" w:rsidP="00B367F2">
      <w:r>
        <w:separator/>
      </w:r>
    </w:p>
  </w:footnote>
  <w:footnote w:type="continuationSeparator" w:id="0">
    <w:p w14:paraId="00F0E6F5" w14:textId="77777777" w:rsidR="006C5307" w:rsidRDefault="006C5307" w:rsidP="001904CA">
      <w:r>
        <w:continuationSeparator/>
      </w:r>
    </w:p>
    <w:p w14:paraId="34D8EB25" w14:textId="77777777" w:rsidR="006C5307" w:rsidRDefault="006C53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05CB" w14:textId="229AD5B2" w:rsidR="00F41E15" w:rsidRPr="00F41E15" w:rsidRDefault="00091486" w:rsidP="00F41E15">
    <w:pPr>
      <w:pStyle w:val="Header"/>
      <w:rPr>
        <w:color w:val="D60037"/>
      </w:rPr>
    </w:pPr>
    <w:r w:rsidRPr="00091486">
      <w:t>Ofwat REC22</w:t>
    </w:r>
    <w:r w:rsidR="00632947">
      <w:t xml:space="preserve"> </w:t>
    </w:r>
    <w:r w:rsidR="00DC20B6">
      <w:br/>
    </w:r>
    <w:r>
      <w:t>Clarifications relating to the completion of the REC22 cost benchmarking RFI</w:t>
    </w:r>
    <w:r w:rsidR="00632947">
      <w:br/>
    </w:r>
    <w:r w:rsidR="00632947" w:rsidRPr="00E75455">
      <w:rPr>
        <w:color w:val="D60037"/>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9235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A2A0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E40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AA28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8226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7870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B25F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D4BD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0268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6E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AE61EB"/>
    <w:multiLevelType w:val="hybridMultilevel"/>
    <w:tmpl w:val="A086E452"/>
    <w:lvl w:ilvl="0" w:tplc="8490E7DC">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4B5A65"/>
    <w:multiLevelType w:val="hybridMultilevel"/>
    <w:tmpl w:val="EEFA7224"/>
    <w:lvl w:ilvl="0" w:tplc="E4008E76">
      <w:start w:val="1"/>
      <w:numFmt w:val="decimal"/>
      <w:lvlText w:val="%1.1.1"/>
      <w:lvlJc w:val="left"/>
      <w:pPr>
        <w:ind w:left="360" w:hanging="360"/>
      </w:pPr>
      <w:rPr>
        <w:rFonts w:ascii="Franklin Gothic Demi" w:hAnsi="Franklin Gothic Demi" w:hint="default"/>
        <w:b w:val="0"/>
        <w:i w:val="0"/>
        <w:caps w:val="0"/>
        <w:strike w:val="0"/>
        <w:dstrike w:val="0"/>
        <w:vanish w:val="0"/>
        <w:color w:val="003479"/>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6D4063"/>
    <w:multiLevelType w:val="hybridMultilevel"/>
    <w:tmpl w:val="7E20FC2C"/>
    <w:lvl w:ilvl="0" w:tplc="DBD88A28">
      <w:start w:val="1"/>
      <w:numFmt w:val="bullet"/>
      <w:pStyle w:val="Tablelistpara"/>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A34A56"/>
    <w:multiLevelType w:val="hybridMultilevel"/>
    <w:tmpl w:val="E3083FA6"/>
    <w:lvl w:ilvl="0" w:tplc="6BDE7E2C">
      <w:start w:val="1"/>
      <w:numFmt w:val="decimal"/>
      <w:pStyle w:val="Heading5"/>
      <w:lvlText w:val="%1.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A6A61"/>
    <w:multiLevelType w:val="hybridMultilevel"/>
    <w:tmpl w:val="0822666E"/>
    <w:lvl w:ilvl="0" w:tplc="7570BA9C">
      <w:start w:val="1"/>
      <w:numFmt w:val="decimal"/>
      <w:lvlText w:val="%1.1"/>
      <w:lvlJc w:val="left"/>
      <w:pPr>
        <w:ind w:left="720" w:hanging="360"/>
      </w:pPr>
      <w:rPr>
        <w:rFonts w:ascii="Franklin Gothic Demi" w:hAnsi="Franklin Gothic Demi" w:hint="default"/>
        <w:b w:val="0"/>
        <w:i w:val="0"/>
        <w:caps w:val="0"/>
        <w:strike w:val="0"/>
        <w:dstrike w:val="0"/>
        <w:vanish w:val="0"/>
        <w:color w:val="003479"/>
        <w:sz w:val="3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A2B5A"/>
    <w:multiLevelType w:val="multilevel"/>
    <w:tmpl w:val="8B0E0084"/>
    <w:lvl w:ilvl="0">
      <w:start w:val="1"/>
      <w:numFmt w:val="decimal"/>
      <w:pStyle w:val="NumberedAppendixHeading1"/>
      <w:lvlText w:val="A%1"/>
      <w:lvlJc w:val="left"/>
      <w:pPr>
        <w:tabs>
          <w:tab w:val="num" w:pos="680"/>
        </w:tabs>
        <w:ind w:left="0" w:firstLine="0"/>
      </w:pPr>
      <w:rPr>
        <w:rFonts w:hint="default"/>
      </w:rPr>
    </w:lvl>
    <w:lvl w:ilvl="1">
      <w:start w:val="1"/>
      <w:numFmt w:val="decimal"/>
      <w:pStyle w:val="NumberedAppendixHeading2"/>
      <w:lvlText w:val="A%1.%2"/>
      <w:lvlJc w:val="left"/>
      <w:pPr>
        <w:tabs>
          <w:tab w:val="num" w:pos="851"/>
        </w:tabs>
        <w:ind w:left="0" w:firstLine="0"/>
      </w:pPr>
      <w:rPr>
        <w:rFonts w:hint="default"/>
      </w:rPr>
    </w:lvl>
    <w:lvl w:ilvl="2">
      <w:start w:val="1"/>
      <w:numFmt w:val="decimal"/>
      <w:pStyle w:val="NumberedAppendixHeading3"/>
      <w:lvlText w:val="A%1.%2.%3"/>
      <w:lvlJc w:val="left"/>
      <w:pPr>
        <w:tabs>
          <w:tab w:val="num" w:pos="851"/>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A362F0C"/>
    <w:multiLevelType w:val="hybridMultilevel"/>
    <w:tmpl w:val="4E52EF0E"/>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02ADB"/>
    <w:multiLevelType w:val="hybridMultilevel"/>
    <w:tmpl w:val="AC20BC3E"/>
    <w:lvl w:ilvl="0" w:tplc="08090001">
      <w:start w:val="1"/>
      <w:numFmt w:val="bullet"/>
      <w:lvlText w:val=""/>
      <w:lvlJc w:val="left"/>
      <w:pPr>
        <w:ind w:left="360" w:hanging="360"/>
      </w:pPr>
      <w:rPr>
        <w:rFonts w:ascii="Symbol" w:hAnsi="Symbol" w:hint="default"/>
        <w:color w:val="0026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913B0B"/>
    <w:multiLevelType w:val="hybridMultilevel"/>
    <w:tmpl w:val="8564F43C"/>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57B2B"/>
    <w:multiLevelType w:val="hybridMultilevel"/>
    <w:tmpl w:val="CE120808"/>
    <w:lvl w:ilvl="0" w:tplc="08090001">
      <w:start w:val="1"/>
      <w:numFmt w:val="bullet"/>
      <w:lvlText w:val=""/>
      <w:lvlJc w:val="left"/>
      <w:pPr>
        <w:ind w:left="720" w:hanging="360"/>
      </w:pPr>
      <w:rPr>
        <w:rFonts w:ascii="Symbol" w:hAnsi="Symbol" w:hint="default"/>
        <w:color w:val="0026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84919"/>
    <w:multiLevelType w:val="hybridMultilevel"/>
    <w:tmpl w:val="1A9C3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A5FE1"/>
    <w:multiLevelType w:val="hybridMultilevel"/>
    <w:tmpl w:val="00A4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856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D00FAE"/>
    <w:multiLevelType w:val="multilevel"/>
    <w:tmpl w:val="D2DA8B62"/>
    <w:lvl w:ilvl="0">
      <w:start w:val="1"/>
      <w:numFmt w:val="decimal"/>
      <w:pStyle w:val="Heading1"/>
      <w:lvlText w:val="%1."/>
      <w:lvlJc w:val="left"/>
      <w:pPr>
        <w:ind w:left="360" w:hanging="360"/>
      </w:pPr>
      <w:rPr>
        <w:rFonts w:ascii="Krub SemiBold" w:hAnsi="Krub SemiBold" w:hint="default"/>
        <w:b w:val="0"/>
        <w:i w:val="0"/>
        <w:caps w:val="0"/>
        <w:strike w:val="0"/>
        <w:dstrike w:val="0"/>
        <w:vanish w:val="0"/>
        <w:color w:val="003595" w:themeColor="text2"/>
        <w:sz w:val="36"/>
        <w:u w:val="none"/>
        <w:vertAlign w:val="baseline"/>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lvlText w:val=""/>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25" w15:restartNumberingAfterBreak="0">
    <w:nsid w:val="7CCA2342"/>
    <w:multiLevelType w:val="hybridMultilevel"/>
    <w:tmpl w:val="D66EB89C"/>
    <w:lvl w:ilvl="0" w:tplc="138E7F36">
      <w:start w:val="1"/>
      <w:numFmt w:val="decimal"/>
      <w:pStyle w:val="Heading4"/>
      <w:lvlText w:val="%1.1.1.1"/>
      <w:lvlJc w:val="left"/>
      <w:pPr>
        <w:ind w:left="360" w:hanging="360"/>
      </w:pPr>
      <w:rPr>
        <w:rFonts w:ascii="Krub SemiBold" w:hAnsi="Krub SemiBold" w:hint="default"/>
        <w:b w:val="0"/>
        <w:i w:val="0"/>
        <w:caps w:val="0"/>
        <w:strike w:val="0"/>
        <w:dstrike w:val="0"/>
        <w:vanish w:val="0"/>
        <w:color w:val="003595" w:themeColor="text2"/>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B3D03"/>
    <w:multiLevelType w:val="hybridMultilevel"/>
    <w:tmpl w:val="3D0A16D8"/>
    <w:lvl w:ilvl="0" w:tplc="B1D832F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26"/>
  </w:num>
  <w:num w:numId="4">
    <w:abstractNumId w:val="11"/>
  </w:num>
  <w:num w:numId="5">
    <w:abstractNumId w:val="20"/>
  </w:num>
  <w:num w:numId="6">
    <w:abstractNumId w:val="19"/>
  </w:num>
  <w:num w:numId="7">
    <w:abstractNumId w:val="18"/>
  </w:num>
  <w:num w:numId="8">
    <w:abstractNumId w:val="17"/>
  </w:num>
  <w:num w:numId="9">
    <w:abstractNumId w:val="10"/>
  </w:num>
  <w:num w:numId="10">
    <w:abstractNumId w:val="12"/>
  </w:num>
  <w:num w:numId="11">
    <w:abstractNumId w:val="15"/>
  </w:num>
  <w:num w:numId="12">
    <w:abstractNumId w:val="25"/>
  </w:num>
  <w:num w:numId="13">
    <w:abstractNumId w:val="14"/>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6"/>
  </w:num>
  <w:num w:numId="25">
    <w:abstractNumId w:val="21"/>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AD"/>
    <w:rsid w:val="000106C4"/>
    <w:rsid w:val="00012281"/>
    <w:rsid w:val="000129E3"/>
    <w:rsid w:val="00012F57"/>
    <w:rsid w:val="00013141"/>
    <w:rsid w:val="00017A04"/>
    <w:rsid w:val="0004386D"/>
    <w:rsid w:val="00046E95"/>
    <w:rsid w:val="0006011B"/>
    <w:rsid w:val="00081A63"/>
    <w:rsid w:val="00087C04"/>
    <w:rsid w:val="00091486"/>
    <w:rsid w:val="00092279"/>
    <w:rsid w:val="000932A7"/>
    <w:rsid w:val="000D331D"/>
    <w:rsid w:val="000D46A2"/>
    <w:rsid w:val="000D7692"/>
    <w:rsid w:val="000E0125"/>
    <w:rsid w:val="000F3D00"/>
    <w:rsid w:val="000F5617"/>
    <w:rsid w:val="000F6574"/>
    <w:rsid w:val="000F7DFA"/>
    <w:rsid w:val="00105F89"/>
    <w:rsid w:val="0012469B"/>
    <w:rsid w:val="001250F0"/>
    <w:rsid w:val="00131EDB"/>
    <w:rsid w:val="00132779"/>
    <w:rsid w:val="00136840"/>
    <w:rsid w:val="00141A27"/>
    <w:rsid w:val="00147ED5"/>
    <w:rsid w:val="00154166"/>
    <w:rsid w:val="00156CAD"/>
    <w:rsid w:val="00163125"/>
    <w:rsid w:val="00167445"/>
    <w:rsid w:val="0017010B"/>
    <w:rsid w:val="00171594"/>
    <w:rsid w:val="00177D01"/>
    <w:rsid w:val="00187852"/>
    <w:rsid w:val="00187F42"/>
    <w:rsid w:val="001904CA"/>
    <w:rsid w:val="00195023"/>
    <w:rsid w:val="001950AB"/>
    <w:rsid w:val="001A3F28"/>
    <w:rsid w:val="001A5F41"/>
    <w:rsid w:val="001B2BFC"/>
    <w:rsid w:val="001C0280"/>
    <w:rsid w:val="001C3765"/>
    <w:rsid w:val="001D6E96"/>
    <w:rsid w:val="001F7C50"/>
    <w:rsid w:val="00204ECA"/>
    <w:rsid w:val="00210B14"/>
    <w:rsid w:val="002172E8"/>
    <w:rsid w:val="00223A7C"/>
    <w:rsid w:val="00232D51"/>
    <w:rsid w:val="00235AFE"/>
    <w:rsid w:val="00246538"/>
    <w:rsid w:val="00247046"/>
    <w:rsid w:val="00251FCD"/>
    <w:rsid w:val="00253C1A"/>
    <w:rsid w:val="00256CE6"/>
    <w:rsid w:val="00266BA2"/>
    <w:rsid w:val="002738C8"/>
    <w:rsid w:val="00285801"/>
    <w:rsid w:val="002878DA"/>
    <w:rsid w:val="00292908"/>
    <w:rsid w:val="00292ECD"/>
    <w:rsid w:val="00293D9C"/>
    <w:rsid w:val="00297D1D"/>
    <w:rsid w:val="002B45A4"/>
    <w:rsid w:val="002B5681"/>
    <w:rsid w:val="002B727C"/>
    <w:rsid w:val="002B7632"/>
    <w:rsid w:val="002C69E0"/>
    <w:rsid w:val="002C7C49"/>
    <w:rsid w:val="002D5EE9"/>
    <w:rsid w:val="002F0D46"/>
    <w:rsid w:val="002F10B6"/>
    <w:rsid w:val="0030255D"/>
    <w:rsid w:val="00303360"/>
    <w:rsid w:val="003117E2"/>
    <w:rsid w:val="003228AD"/>
    <w:rsid w:val="003465AD"/>
    <w:rsid w:val="00347E98"/>
    <w:rsid w:val="00351ECA"/>
    <w:rsid w:val="00361DE1"/>
    <w:rsid w:val="003623E8"/>
    <w:rsid w:val="00375579"/>
    <w:rsid w:val="00377085"/>
    <w:rsid w:val="00377861"/>
    <w:rsid w:val="003928AE"/>
    <w:rsid w:val="003930EE"/>
    <w:rsid w:val="00393943"/>
    <w:rsid w:val="003A770C"/>
    <w:rsid w:val="003C01A9"/>
    <w:rsid w:val="003C2427"/>
    <w:rsid w:val="003C29DE"/>
    <w:rsid w:val="003C31DA"/>
    <w:rsid w:val="003C5F4F"/>
    <w:rsid w:val="003D54BA"/>
    <w:rsid w:val="003E3648"/>
    <w:rsid w:val="003E7EFD"/>
    <w:rsid w:val="003F238F"/>
    <w:rsid w:val="003F27E3"/>
    <w:rsid w:val="00411724"/>
    <w:rsid w:val="00412C00"/>
    <w:rsid w:val="00413818"/>
    <w:rsid w:val="00434E63"/>
    <w:rsid w:val="00441FDF"/>
    <w:rsid w:val="0046138B"/>
    <w:rsid w:val="004618DA"/>
    <w:rsid w:val="00467AC3"/>
    <w:rsid w:val="004927C7"/>
    <w:rsid w:val="004A2FF5"/>
    <w:rsid w:val="004A53DB"/>
    <w:rsid w:val="004A5806"/>
    <w:rsid w:val="004B3D1D"/>
    <w:rsid w:val="004B5210"/>
    <w:rsid w:val="004B58B7"/>
    <w:rsid w:val="004C3131"/>
    <w:rsid w:val="004C62C2"/>
    <w:rsid w:val="004D46D8"/>
    <w:rsid w:val="004D5924"/>
    <w:rsid w:val="004E2204"/>
    <w:rsid w:val="004E291C"/>
    <w:rsid w:val="004F12E1"/>
    <w:rsid w:val="004F379C"/>
    <w:rsid w:val="004F4EC4"/>
    <w:rsid w:val="004F5705"/>
    <w:rsid w:val="004F7267"/>
    <w:rsid w:val="00503708"/>
    <w:rsid w:val="00503D6D"/>
    <w:rsid w:val="00510FAB"/>
    <w:rsid w:val="00512170"/>
    <w:rsid w:val="0051308D"/>
    <w:rsid w:val="005154C2"/>
    <w:rsid w:val="0051662A"/>
    <w:rsid w:val="0052134D"/>
    <w:rsid w:val="00525C02"/>
    <w:rsid w:val="00530A77"/>
    <w:rsid w:val="0053122E"/>
    <w:rsid w:val="00531E6A"/>
    <w:rsid w:val="00553306"/>
    <w:rsid w:val="005566BD"/>
    <w:rsid w:val="00561DC9"/>
    <w:rsid w:val="00566240"/>
    <w:rsid w:val="005726B9"/>
    <w:rsid w:val="00582041"/>
    <w:rsid w:val="0058309A"/>
    <w:rsid w:val="0058607E"/>
    <w:rsid w:val="00587060"/>
    <w:rsid w:val="005919B7"/>
    <w:rsid w:val="005A407D"/>
    <w:rsid w:val="005C024F"/>
    <w:rsid w:val="005C7AB6"/>
    <w:rsid w:val="005D7A53"/>
    <w:rsid w:val="005F0F68"/>
    <w:rsid w:val="00603845"/>
    <w:rsid w:val="0061075C"/>
    <w:rsid w:val="00617F43"/>
    <w:rsid w:val="00623EE6"/>
    <w:rsid w:val="00627514"/>
    <w:rsid w:val="00632059"/>
    <w:rsid w:val="00632947"/>
    <w:rsid w:val="0064162F"/>
    <w:rsid w:val="0064229B"/>
    <w:rsid w:val="006465FD"/>
    <w:rsid w:val="00666E8F"/>
    <w:rsid w:val="006734F6"/>
    <w:rsid w:val="006767DD"/>
    <w:rsid w:val="00684262"/>
    <w:rsid w:val="006852B1"/>
    <w:rsid w:val="00697B4C"/>
    <w:rsid w:val="006A2EAD"/>
    <w:rsid w:val="006A3316"/>
    <w:rsid w:val="006B323F"/>
    <w:rsid w:val="006C1B46"/>
    <w:rsid w:val="006C3E43"/>
    <w:rsid w:val="006C50B6"/>
    <w:rsid w:val="006C5307"/>
    <w:rsid w:val="006C74F9"/>
    <w:rsid w:val="006D494C"/>
    <w:rsid w:val="006E0E70"/>
    <w:rsid w:val="006F53F9"/>
    <w:rsid w:val="006F5F96"/>
    <w:rsid w:val="00712C22"/>
    <w:rsid w:val="007301D3"/>
    <w:rsid w:val="00732DB5"/>
    <w:rsid w:val="00740909"/>
    <w:rsid w:val="0074103F"/>
    <w:rsid w:val="007442DB"/>
    <w:rsid w:val="00754626"/>
    <w:rsid w:val="0075472B"/>
    <w:rsid w:val="00754A4A"/>
    <w:rsid w:val="00777021"/>
    <w:rsid w:val="007936CE"/>
    <w:rsid w:val="0079549D"/>
    <w:rsid w:val="007955AC"/>
    <w:rsid w:val="00797A39"/>
    <w:rsid w:val="007A019B"/>
    <w:rsid w:val="007A6CC1"/>
    <w:rsid w:val="007B69F5"/>
    <w:rsid w:val="007B70B7"/>
    <w:rsid w:val="007C32CE"/>
    <w:rsid w:val="007C5FDE"/>
    <w:rsid w:val="007E1905"/>
    <w:rsid w:val="007E45EC"/>
    <w:rsid w:val="007F21E7"/>
    <w:rsid w:val="007F4002"/>
    <w:rsid w:val="00807493"/>
    <w:rsid w:val="00811CC2"/>
    <w:rsid w:val="00814CDA"/>
    <w:rsid w:val="00815133"/>
    <w:rsid w:val="00815299"/>
    <w:rsid w:val="00817625"/>
    <w:rsid w:val="00823C36"/>
    <w:rsid w:val="008459DC"/>
    <w:rsid w:val="00853CF8"/>
    <w:rsid w:val="00855913"/>
    <w:rsid w:val="00863369"/>
    <w:rsid w:val="0087299C"/>
    <w:rsid w:val="008837DA"/>
    <w:rsid w:val="008872AD"/>
    <w:rsid w:val="008910FD"/>
    <w:rsid w:val="00894F89"/>
    <w:rsid w:val="00897A62"/>
    <w:rsid w:val="008A5119"/>
    <w:rsid w:val="008A6242"/>
    <w:rsid w:val="008B14F0"/>
    <w:rsid w:val="008B4CCA"/>
    <w:rsid w:val="008B4EFB"/>
    <w:rsid w:val="008B69B2"/>
    <w:rsid w:val="008C0A5C"/>
    <w:rsid w:val="008C21A1"/>
    <w:rsid w:val="008C3C86"/>
    <w:rsid w:val="008D011A"/>
    <w:rsid w:val="008D164B"/>
    <w:rsid w:val="008E00DC"/>
    <w:rsid w:val="008F5346"/>
    <w:rsid w:val="008F535A"/>
    <w:rsid w:val="008F648B"/>
    <w:rsid w:val="008F6DBE"/>
    <w:rsid w:val="00912FBA"/>
    <w:rsid w:val="00913870"/>
    <w:rsid w:val="00913A18"/>
    <w:rsid w:val="00922DA5"/>
    <w:rsid w:val="00937A0F"/>
    <w:rsid w:val="00940393"/>
    <w:rsid w:val="009413C1"/>
    <w:rsid w:val="00941C0C"/>
    <w:rsid w:val="00941C69"/>
    <w:rsid w:val="00942897"/>
    <w:rsid w:val="00963914"/>
    <w:rsid w:val="00964534"/>
    <w:rsid w:val="00970C7C"/>
    <w:rsid w:val="009749E3"/>
    <w:rsid w:val="00981EA0"/>
    <w:rsid w:val="00984379"/>
    <w:rsid w:val="009E2B02"/>
    <w:rsid w:val="009E4F80"/>
    <w:rsid w:val="009F0A06"/>
    <w:rsid w:val="009F193C"/>
    <w:rsid w:val="009F2EFA"/>
    <w:rsid w:val="00A024D7"/>
    <w:rsid w:val="00A0511A"/>
    <w:rsid w:val="00A116E8"/>
    <w:rsid w:val="00A172F7"/>
    <w:rsid w:val="00A248E8"/>
    <w:rsid w:val="00A24F2E"/>
    <w:rsid w:val="00A3560D"/>
    <w:rsid w:val="00A361F0"/>
    <w:rsid w:val="00A42834"/>
    <w:rsid w:val="00A45241"/>
    <w:rsid w:val="00A5438A"/>
    <w:rsid w:val="00A617B8"/>
    <w:rsid w:val="00A72132"/>
    <w:rsid w:val="00AA59AB"/>
    <w:rsid w:val="00AB25E2"/>
    <w:rsid w:val="00AB29DE"/>
    <w:rsid w:val="00AC52CD"/>
    <w:rsid w:val="00AD1B27"/>
    <w:rsid w:val="00AD2216"/>
    <w:rsid w:val="00AD56D9"/>
    <w:rsid w:val="00AF61D8"/>
    <w:rsid w:val="00B171D4"/>
    <w:rsid w:val="00B214BB"/>
    <w:rsid w:val="00B262D0"/>
    <w:rsid w:val="00B31376"/>
    <w:rsid w:val="00B3476E"/>
    <w:rsid w:val="00B367F2"/>
    <w:rsid w:val="00B4074A"/>
    <w:rsid w:val="00B42426"/>
    <w:rsid w:val="00B60A5D"/>
    <w:rsid w:val="00B63350"/>
    <w:rsid w:val="00B669D3"/>
    <w:rsid w:val="00B7141E"/>
    <w:rsid w:val="00B74DFD"/>
    <w:rsid w:val="00B77307"/>
    <w:rsid w:val="00B90ED7"/>
    <w:rsid w:val="00B96B26"/>
    <w:rsid w:val="00BA7D17"/>
    <w:rsid w:val="00BA7FFB"/>
    <w:rsid w:val="00BB03E4"/>
    <w:rsid w:val="00BB117E"/>
    <w:rsid w:val="00BB15D3"/>
    <w:rsid w:val="00BB2BF9"/>
    <w:rsid w:val="00BB4272"/>
    <w:rsid w:val="00BC5AD4"/>
    <w:rsid w:val="00BD1224"/>
    <w:rsid w:val="00BD3A74"/>
    <w:rsid w:val="00BD471F"/>
    <w:rsid w:val="00BF74DE"/>
    <w:rsid w:val="00C15EDC"/>
    <w:rsid w:val="00C21DA1"/>
    <w:rsid w:val="00C23F34"/>
    <w:rsid w:val="00C26B7C"/>
    <w:rsid w:val="00C27690"/>
    <w:rsid w:val="00C40A58"/>
    <w:rsid w:val="00C426D3"/>
    <w:rsid w:val="00C445BE"/>
    <w:rsid w:val="00C51CDF"/>
    <w:rsid w:val="00C65F75"/>
    <w:rsid w:val="00C7276A"/>
    <w:rsid w:val="00C72F33"/>
    <w:rsid w:val="00C73E64"/>
    <w:rsid w:val="00C80CFC"/>
    <w:rsid w:val="00C821BC"/>
    <w:rsid w:val="00CA246C"/>
    <w:rsid w:val="00CA255D"/>
    <w:rsid w:val="00CA28F6"/>
    <w:rsid w:val="00CA323D"/>
    <w:rsid w:val="00CA355A"/>
    <w:rsid w:val="00CA4B8E"/>
    <w:rsid w:val="00CB3797"/>
    <w:rsid w:val="00CB388B"/>
    <w:rsid w:val="00CB53D2"/>
    <w:rsid w:val="00CB78EE"/>
    <w:rsid w:val="00CC5E06"/>
    <w:rsid w:val="00CD1A6A"/>
    <w:rsid w:val="00CD3133"/>
    <w:rsid w:val="00CD7CCD"/>
    <w:rsid w:val="00CE0F0C"/>
    <w:rsid w:val="00CE15DE"/>
    <w:rsid w:val="00CE4014"/>
    <w:rsid w:val="00CF590C"/>
    <w:rsid w:val="00CF6B8E"/>
    <w:rsid w:val="00CF7B1E"/>
    <w:rsid w:val="00CF7E9C"/>
    <w:rsid w:val="00D05622"/>
    <w:rsid w:val="00D22158"/>
    <w:rsid w:val="00D236F0"/>
    <w:rsid w:val="00D3088D"/>
    <w:rsid w:val="00D30EAB"/>
    <w:rsid w:val="00D31659"/>
    <w:rsid w:val="00D3521A"/>
    <w:rsid w:val="00D3781A"/>
    <w:rsid w:val="00D46A8F"/>
    <w:rsid w:val="00D51808"/>
    <w:rsid w:val="00D62DEA"/>
    <w:rsid w:val="00D64D2E"/>
    <w:rsid w:val="00D74AE5"/>
    <w:rsid w:val="00D7624F"/>
    <w:rsid w:val="00D9066C"/>
    <w:rsid w:val="00D90EAE"/>
    <w:rsid w:val="00D92589"/>
    <w:rsid w:val="00D92D12"/>
    <w:rsid w:val="00D977D7"/>
    <w:rsid w:val="00DA155B"/>
    <w:rsid w:val="00DA28B9"/>
    <w:rsid w:val="00DB2A2B"/>
    <w:rsid w:val="00DC20B6"/>
    <w:rsid w:val="00DD0255"/>
    <w:rsid w:val="00DD6384"/>
    <w:rsid w:val="00DD7D5D"/>
    <w:rsid w:val="00DE2619"/>
    <w:rsid w:val="00DE4DC1"/>
    <w:rsid w:val="00DE500E"/>
    <w:rsid w:val="00DE6C38"/>
    <w:rsid w:val="00DF1D9F"/>
    <w:rsid w:val="00DF5F9E"/>
    <w:rsid w:val="00E03EAE"/>
    <w:rsid w:val="00E06756"/>
    <w:rsid w:val="00E13450"/>
    <w:rsid w:val="00E14904"/>
    <w:rsid w:val="00E17F44"/>
    <w:rsid w:val="00E40E82"/>
    <w:rsid w:val="00E41305"/>
    <w:rsid w:val="00E44C19"/>
    <w:rsid w:val="00E53D19"/>
    <w:rsid w:val="00E5562D"/>
    <w:rsid w:val="00E619A8"/>
    <w:rsid w:val="00E61EFE"/>
    <w:rsid w:val="00E63013"/>
    <w:rsid w:val="00E634D9"/>
    <w:rsid w:val="00E71D0B"/>
    <w:rsid w:val="00E72281"/>
    <w:rsid w:val="00E72EE4"/>
    <w:rsid w:val="00E75455"/>
    <w:rsid w:val="00E8503A"/>
    <w:rsid w:val="00E8603C"/>
    <w:rsid w:val="00E90A8B"/>
    <w:rsid w:val="00E91556"/>
    <w:rsid w:val="00EA3DA9"/>
    <w:rsid w:val="00EB2B08"/>
    <w:rsid w:val="00EB50FC"/>
    <w:rsid w:val="00EB6186"/>
    <w:rsid w:val="00EE1D26"/>
    <w:rsid w:val="00EF35F0"/>
    <w:rsid w:val="00F10D9F"/>
    <w:rsid w:val="00F116B7"/>
    <w:rsid w:val="00F26BB9"/>
    <w:rsid w:val="00F27B62"/>
    <w:rsid w:val="00F3009D"/>
    <w:rsid w:val="00F37D4C"/>
    <w:rsid w:val="00F41459"/>
    <w:rsid w:val="00F41E15"/>
    <w:rsid w:val="00F566EA"/>
    <w:rsid w:val="00F731A8"/>
    <w:rsid w:val="00F83161"/>
    <w:rsid w:val="00F838CC"/>
    <w:rsid w:val="00F84F69"/>
    <w:rsid w:val="00F862F5"/>
    <w:rsid w:val="00F87037"/>
    <w:rsid w:val="00F8736F"/>
    <w:rsid w:val="00F87F07"/>
    <w:rsid w:val="00FA5E19"/>
    <w:rsid w:val="00FB0BE2"/>
    <w:rsid w:val="00FB1B28"/>
    <w:rsid w:val="00FB758A"/>
    <w:rsid w:val="00FC162E"/>
    <w:rsid w:val="00FC45B4"/>
    <w:rsid w:val="00FD39C0"/>
    <w:rsid w:val="00FF021F"/>
    <w:rsid w:val="00FF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F0503"/>
  <w15:docId w15:val="{D0AB7A56-2C76-4F19-BF0C-EEC3856D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rub" w:eastAsia="Times New Roman" w:hAnsi="Krub"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0"/>
    <w:lsdException w:name="List 2" w:semiHidden="1" w:unhideWhenUsed="1"/>
    <w:lsdException w:name="List 3" w:semiHidden="1" w:unhideWhenUsed="1"/>
    <w:lsdException w:name="List 4" w:uiPriority="20"/>
    <w:lsdException w:name="List 5" w:uiPriority="2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uiPriority="20"/>
    <w:lsdException w:name="Date" w:uiPriority="20"/>
    <w:lsdException w:name="Body Text First Indent" w:uiPriority="2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5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41"/>
    <w:lsdException w:name="Subtle Reference" w:uiPriority="51"/>
    <w:lsdException w:name="Intense Reference" w:uiPriority="52"/>
    <w:lsdException w:name="Book Title" w:uiPriority="5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486"/>
    <w:rPr>
      <w:rFonts w:eastAsiaTheme="minorHAnsi" w:cs="Krub"/>
      <w:lang w:eastAsia="en-US"/>
    </w:rPr>
  </w:style>
  <w:style w:type="paragraph" w:styleId="Heading1">
    <w:name w:val="heading 1"/>
    <w:next w:val="Normal"/>
    <w:link w:val="Heading1Char"/>
    <w:uiPriority w:val="2"/>
    <w:qFormat/>
    <w:rsid w:val="00210B14"/>
    <w:pPr>
      <w:keepNext/>
      <w:keepLines/>
      <w:pageBreakBefore/>
      <w:numPr>
        <w:numId w:val="1"/>
      </w:numPr>
      <w:spacing w:before="120" w:after="480" w:line="440" w:lineRule="exact"/>
      <w:ind w:left="0" w:firstLine="0"/>
      <w:outlineLvl w:val="0"/>
    </w:pPr>
    <w:rPr>
      <w:rFonts w:ascii="Krub SemiBold" w:hAnsi="Krub SemiBold"/>
      <w:bCs/>
      <w:color w:val="003595" w:themeColor="text2"/>
      <w:sz w:val="36"/>
      <w:szCs w:val="28"/>
    </w:rPr>
  </w:style>
  <w:style w:type="paragraph" w:styleId="Heading2">
    <w:name w:val="heading 2"/>
    <w:next w:val="Normal"/>
    <w:link w:val="Heading2Char"/>
    <w:uiPriority w:val="3"/>
    <w:qFormat/>
    <w:rsid w:val="00210B14"/>
    <w:pPr>
      <w:keepNext/>
      <w:keepLines/>
      <w:numPr>
        <w:ilvl w:val="1"/>
        <w:numId w:val="1"/>
      </w:numPr>
      <w:spacing w:before="640" w:after="320" w:line="320" w:lineRule="exact"/>
      <w:ind w:left="0" w:firstLine="0"/>
      <w:outlineLvl w:val="1"/>
    </w:pPr>
    <w:rPr>
      <w:rFonts w:ascii="Krub SemiBold" w:hAnsi="Krub SemiBold"/>
      <w:bCs/>
      <w:color w:val="003595" w:themeColor="text2"/>
      <w:sz w:val="32"/>
      <w:szCs w:val="26"/>
    </w:rPr>
  </w:style>
  <w:style w:type="paragraph" w:styleId="Heading3">
    <w:name w:val="heading 3"/>
    <w:next w:val="Normal"/>
    <w:link w:val="Heading3Char"/>
    <w:uiPriority w:val="4"/>
    <w:qFormat/>
    <w:rsid w:val="00A617B8"/>
    <w:pPr>
      <w:keepNext/>
      <w:keepLines/>
      <w:numPr>
        <w:ilvl w:val="2"/>
        <w:numId w:val="1"/>
      </w:numPr>
      <w:spacing w:before="640" w:after="320" w:line="320" w:lineRule="exact"/>
      <w:ind w:left="0" w:firstLine="0"/>
      <w:outlineLvl w:val="2"/>
    </w:pPr>
    <w:rPr>
      <w:rFonts w:ascii="Krub SemiBold" w:hAnsi="Krub SemiBold"/>
      <w:bCs/>
      <w:color w:val="003595" w:themeColor="text2"/>
      <w:sz w:val="28"/>
      <w:szCs w:val="24"/>
    </w:rPr>
  </w:style>
  <w:style w:type="paragraph" w:styleId="Heading4">
    <w:name w:val="heading 4"/>
    <w:next w:val="Normal"/>
    <w:link w:val="Heading4Char"/>
    <w:autoRedefine/>
    <w:uiPriority w:val="20"/>
    <w:unhideWhenUsed/>
    <w:rsid w:val="0058309A"/>
    <w:pPr>
      <w:numPr>
        <w:numId w:val="12"/>
      </w:numPr>
      <w:spacing w:before="320" w:after="640" w:line="320" w:lineRule="exact"/>
      <w:outlineLvl w:val="3"/>
    </w:pPr>
    <w:rPr>
      <w:rFonts w:ascii="Krub SemiBold" w:eastAsiaTheme="majorEastAsia" w:hAnsi="Krub SemiBold" w:cstheme="majorBidi"/>
      <w:bCs/>
      <w:iCs/>
      <w:color w:val="003595" w:themeColor="text2"/>
      <w:sz w:val="28"/>
      <w:szCs w:val="24"/>
    </w:rPr>
  </w:style>
  <w:style w:type="paragraph" w:styleId="Heading5">
    <w:name w:val="heading 5"/>
    <w:next w:val="Normal"/>
    <w:link w:val="Heading5Char"/>
    <w:uiPriority w:val="20"/>
    <w:unhideWhenUsed/>
    <w:rsid w:val="00235AFE"/>
    <w:pPr>
      <w:keepNext/>
      <w:keepLines/>
      <w:numPr>
        <w:numId w:val="13"/>
      </w:numPr>
      <w:spacing w:before="320" w:after="640" w:line="320" w:lineRule="exact"/>
      <w:outlineLvl w:val="4"/>
    </w:pPr>
    <w:rPr>
      <w:rFonts w:ascii="Krub SemiBold" w:eastAsiaTheme="majorEastAsia" w:hAnsi="Krub SemiBold" w:cstheme="majorBidi"/>
      <w:color w:val="003595"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A0511A"/>
    <w:rPr>
      <w:rFonts w:ascii="Krub SemiBold" w:hAnsi="Krub SemiBold"/>
      <w:bCs/>
      <w:color w:val="003595" w:themeColor="text2"/>
      <w:sz w:val="36"/>
      <w:szCs w:val="28"/>
    </w:rPr>
  </w:style>
  <w:style w:type="character" w:customStyle="1" w:styleId="Heading3Char">
    <w:name w:val="Heading 3 Char"/>
    <w:link w:val="Heading3"/>
    <w:uiPriority w:val="4"/>
    <w:rsid w:val="00A0511A"/>
    <w:rPr>
      <w:rFonts w:ascii="Krub SemiBold" w:hAnsi="Krub SemiBold"/>
      <w:bCs/>
      <w:color w:val="003595" w:themeColor="text2"/>
      <w:sz w:val="28"/>
      <w:szCs w:val="24"/>
    </w:rPr>
  </w:style>
  <w:style w:type="paragraph" w:styleId="Title">
    <w:name w:val="Title"/>
    <w:basedOn w:val="Normal"/>
    <w:next w:val="Normal"/>
    <w:link w:val="TitleChar"/>
    <w:uiPriority w:val="30"/>
    <w:rsid w:val="0058309A"/>
    <w:pPr>
      <w:pBdr>
        <w:bottom w:val="single" w:sz="8" w:space="4" w:color="0071CE" w:themeColor="accent1"/>
      </w:pBdr>
      <w:contextualSpacing/>
    </w:pPr>
    <w:rPr>
      <w:rFonts w:ascii="Krub SemiBold" w:eastAsiaTheme="majorEastAsia" w:hAnsi="Krub SemiBold" w:cstheme="majorBidi"/>
      <w:color w:val="FFFFFF" w:themeColor="background1"/>
      <w:spacing w:val="5"/>
      <w:kern w:val="28"/>
      <w:sz w:val="52"/>
      <w:szCs w:val="52"/>
      <w:lang w:eastAsia="en-GB"/>
    </w:rPr>
  </w:style>
  <w:style w:type="character" w:styleId="Hyperlink">
    <w:name w:val="Hyperlink"/>
    <w:uiPriority w:val="9"/>
    <w:qFormat/>
    <w:rsid w:val="004F7267"/>
    <w:rPr>
      <w:rFonts w:ascii="Krub" w:hAnsi="Krub"/>
      <w:color w:val="0071CE" w:themeColor="accent1"/>
      <w:sz w:val="22"/>
      <w:u w:val="single"/>
    </w:rPr>
  </w:style>
  <w:style w:type="character" w:customStyle="1" w:styleId="Heading2Char">
    <w:name w:val="Heading 2 Char"/>
    <w:link w:val="Heading2"/>
    <w:uiPriority w:val="3"/>
    <w:rsid w:val="00A0511A"/>
    <w:rPr>
      <w:rFonts w:ascii="Krub SemiBold" w:hAnsi="Krub SemiBold"/>
      <w:bCs/>
      <w:color w:val="003595" w:themeColor="text2"/>
      <w:sz w:val="32"/>
      <w:szCs w:val="26"/>
    </w:rPr>
  </w:style>
  <w:style w:type="paragraph" w:styleId="ListParagraph">
    <w:name w:val="List Paragraph"/>
    <w:basedOn w:val="Normal"/>
    <w:link w:val="ListParagraphChar"/>
    <w:uiPriority w:val="11"/>
    <w:qFormat/>
    <w:rsid w:val="00814CDA"/>
    <w:pPr>
      <w:numPr>
        <w:numId w:val="3"/>
      </w:numPr>
      <w:spacing w:before="320" w:after="320" w:line="320" w:lineRule="exact"/>
      <w:contextualSpacing/>
    </w:pPr>
    <w:rPr>
      <w:rFonts w:eastAsia="Times New Roman" w:cs="Times New Roman"/>
      <w:lang w:eastAsia="en-GB"/>
    </w:rPr>
  </w:style>
  <w:style w:type="paragraph" w:customStyle="1" w:styleId="Un-numberedheading">
    <w:name w:val="Un-numbered heading"/>
    <w:next w:val="Normal"/>
    <w:uiPriority w:val="1"/>
    <w:qFormat/>
    <w:rsid w:val="00B7141E"/>
    <w:pPr>
      <w:spacing w:before="120" w:after="480" w:line="440" w:lineRule="exact"/>
    </w:pPr>
    <w:rPr>
      <w:rFonts w:ascii="Krub SemiBold" w:hAnsi="Krub SemiBold"/>
      <w:bCs/>
      <w:color w:val="003595" w:themeColor="text2"/>
      <w:sz w:val="36"/>
      <w:szCs w:val="28"/>
    </w:rPr>
  </w:style>
  <w:style w:type="paragraph" w:customStyle="1" w:styleId="AppendixHeading1">
    <w:name w:val="Appendix Heading 1"/>
    <w:basedOn w:val="Heading1"/>
    <w:next w:val="Normal"/>
    <w:uiPriority w:val="23"/>
    <w:qFormat/>
    <w:rsid w:val="00B669D3"/>
    <w:pPr>
      <w:numPr>
        <w:numId w:val="0"/>
      </w:numPr>
    </w:pPr>
  </w:style>
  <w:style w:type="paragraph" w:customStyle="1" w:styleId="AppendixHeading2">
    <w:name w:val="Appendix Heading 2"/>
    <w:basedOn w:val="Heading2"/>
    <w:next w:val="Normal"/>
    <w:uiPriority w:val="24"/>
    <w:qFormat/>
    <w:rsid w:val="0058309A"/>
    <w:pPr>
      <w:numPr>
        <w:ilvl w:val="0"/>
        <w:numId w:val="0"/>
      </w:numPr>
    </w:pPr>
  </w:style>
  <w:style w:type="paragraph" w:customStyle="1" w:styleId="AppendixHeading3">
    <w:name w:val="Appendix Heading 3"/>
    <w:basedOn w:val="Heading3"/>
    <w:next w:val="Normal"/>
    <w:uiPriority w:val="25"/>
    <w:qFormat/>
    <w:rsid w:val="0058309A"/>
    <w:pPr>
      <w:numPr>
        <w:ilvl w:val="0"/>
        <w:numId w:val="0"/>
      </w:numPr>
    </w:pPr>
  </w:style>
  <w:style w:type="paragraph" w:styleId="Header">
    <w:name w:val="header"/>
    <w:next w:val="Normal"/>
    <w:link w:val="HeaderChar"/>
    <w:uiPriority w:val="19"/>
    <w:qFormat/>
    <w:rsid w:val="00A361F0"/>
    <w:pPr>
      <w:pBdr>
        <w:bottom w:val="single" w:sz="4" w:space="5" w:color="003595" w:themeColor="text2"/>
      </w:pBdr>
      <w:tabs>
        <w:tab w:val="center" w:pos="4513"/>
        <w:tab w:val="right" w:pos="9026"/>
      </w:tabs>
      <w:spacing w:after="320" w:line="280" w:lineRule="exact"/>
      <w:jc w:val="center"/>
    </w:pPr>
    <w:rPr>
      <w:color w:val="63656A" w:themeColor="accent2"/>
      <w:sz w:val="20"/>
      <w:szCs w:val="24"/>
    </w:rPr>
  </w:style>
  <w:style w:type="paragraph" w:styleId="TOC1">
    <w:name w:val="toc 1"/>
    <w:basedOn w:val="Normal"/>
    <w:next w:val="Normal"/>
    <w:autoRedefine/>
    <w:uiPriority w:val="59"/>
    <w:rsid w:val="00D236F0"/>
    <w:pPr>
      <w:spacing w:before="320" w:after="320" w:line="320" w:lineRule="exact"/>
    </w:pPr>
    <w:rPr>
      <w:rFonts w:eastAsia="Times New Roman" w:cs="Times New Roman"/>
      <w:lang w:eastAsia="en-GB"/>
    </w:rPr>
  </w:style>
  <w:style w:type="character" w:customStyle="1" w:styleId="HeaderChar">
    <w:name w:val="Header Char"/>
    <w:link w:val="Header"/>
    <w:uiPriority w:val="19"/>
    <w:rsid w:val="00A361F0"/>
    <w:rPr>
      <w:color w:val="63656A" w:themeColor="accent2"/>
      <w:sz w:val="20"/>
      <w:szCs w:val="24"/>
    </w:rPr>
  </w:style>
  <w:style w:type="paragraph" w:styleId="Footer">
    <w:name w:val="footer"/>
    <w:next w:val="Normal"/>
    <w:link w:val="FooterChar"/>
    <w:uiPriority w:val="20"/>
    <w:qFormat/>
    <w:rsid w:val="00A361F0"/>
    <w:pPr>
      <w:tabs>
        <w:tab w:val="center" w:pos="4513"/>
        <w:tab w:val="right" w:pos="9026"/>
      </w:tabs>
      <w:jc w:val="center"/>
    </w:pPr>
    <w:rPr>
      <w:color w:val="63656A" w:themeColor="accent2"/>
      <w:sz w:val="20"/>
      <w:szCs w:val="24"/>
    </w:rPr>
  </w:style>
  <w:style w:type="character" w:customStyle="1" w:styleId="FooterChar">
    <w:name w:val="Footer Char"/>
    <w:link w:val="Footer"/>
    <w:uiPriority w:val="20"/>
    <w:rsid w:val="00A361F0"/>
    <w:rPr>
      <w:color w:val="63656A" w:themeColor="accent2"/>
      <w:sz w:val="20"/>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30"/>
    <w:rsid w:val="002B727C"/>
    <w:rPr>
      <w:rFonts w:ascii="Krub SemiBold" w:eastAsiaTheme="majorEastAsia" w:hAnsi="Krub SemiBold" w:cstheme="majorBidi"/>
      <w:color w:val="FFFFFF" w:themeColor="background1"/>
      <w:spacing w:val="5"/>
      <w:kern w:val="28"/>
      <w:sz w:val="52"/>
      <w:szCs w:val="52"/>
    </w:rPr>
  </w:style>
  <w:style w:type="character" w:styleId="CommentReference">
    <w:name w:val="annotation reference"/>
    <w:uiPriority w:val="20"/>
    <w:rsid w:val="001904CA"/>
    <w:rPr>
      <w:sz w:val="16"/>
      <w:szCs w:val="16"/>
    </w:rPr>
  </w:style>
  <w:style w:type="paragraph" w:styleId="Quote">
    <w:name w:val="Quote"/>
    <w:basedOn w:val="Normal"/>
    <w:next w:val="Normal"/>
    <w:link w:val="QuoteChar"/>
    <w:uiPriority w:val="49"/>
    <w:rsid w:val="00D236F0"/>
    <w:pPr>
      <w:spacing w:before="320" w:after="320" w:line="320" w:lineRule="exact"/>
      <w:ind w:left="720" w:right="720"/>
    </w:pPr>
    <w:rPr>
      <w:rFonts w:eastAsia="Times New Roman" w:cs="Times New Roman"/>
      <w:iCs/>
      <w:color w:val="857362"/>
      <w:lang w:eastAsia="en-GB"/>
    </w:rPr>
  </w:style>
  <w:style w:type="character" w:customStyle="1" w:styleId="QuoteChar">
    <w:name w:val="Quote Char"/>
    <w:basedOn w:val="DefaultParagraphFont"/>
    <w:link w:val="Quote"/>
    <w:uiPriority w:val="49"/>
    <w:rsid w:val="002B727C"/>
    <w:rPr>
      <w:rFonts w:ascii="Krub" w:hAnsi="Krub"/>
      <w:iCs/>
      <w:color w:val="857362"/>
      <w:sz w:val="22"/>
      <w:szCs w:val="24"/>
    </w:rPr>
  </w:style>
  <w:style w:type="paragraph" w:customStyle="1" w:styleId="Tableheading">
    <w:name w:val="Table heading"/>
    <w:basedOn w:val="Normal"/>
    <w:next w:val="Normal"/>
    <w:uiPriority w:val="20"/>
    <w:rsid w:val="00A42834"/>
    <w:pPr>
      <w:spacing w:before="320" w:after="320" w:line="320" w:lineRule="exact"/>
    </w:pPr>
    <w:rPr>
      <w:rFonts w:ascii="Krub SemiBold" w:eastAsia="Times New Roman" w:hAnsi="Krub SemiBold" w:cs="Arial"/>
      <w:color w:val="003595" w:themeColor="text2"/>
      <w:sz w:val="24"/>
      <w:lang w:val="en" w:eastAsia="en-GB"/>
    </w:rPr>
  </w:style>
  <w:style w:type="paragraph" w:customStyle="1" w:styleId="Tabledescriptorcell1">
    <w:name w:val="Table descriptor cell 1"/>
    <w:link w:val="Tabledescriptorcell1Char"/>
    <w:uiPriority w:val="15"/>
    <w:qFormat/>
    <w:rsid w:val="00A172F7"/>
    <w:pPr>
      <w:spacing w:before="40" w:after="40"/>
    </w:pPr>
    <w:rPr>
      <w:rFonts w:ascii="Krub SemiBold" w:hAnsi="Krub SemiBold"/>
      <w:color w:val="003595" w:themeColor="text2"/>
    </w:rPr>
  </w:style>
  <w:style w:type="table" w:styleId="ListTable7Colorful-Accent6">
    <w:name w:val="List Table 7 Colorful Accent 6"/>
    <w:basedOn w:val="TableNormal"/>
    <w:uiPriority w:val="52"/>
    <w:rsid w:val="00603845"/>
    <w:rPr>
      <w:color w:val="A000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003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003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003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0037" w:themeColor="accent6"/>
        </w:tcBorders>
        <w:shd w:val="clear" w:color="auto" w:fill="FFFFFF" w:themeFill="background1"/>
      </w:tcPr>
    </w:tblStylePr>
    <w:tblStylePr w:type="band1Vert">
      <w:tblPr/>
      <w:tcPr>
        <w:shd w:val="clear" w:color="auto" w:fill="FFC3D2" w:themeFill="accent6" w:themeFillTint="33"/>
      </w:tcPr>
    </w:tblStylePr>
    <w:tblStylePr w:type="band1Horz">
      <w:tblPr/>
      <w:tcPr>
        <w:shd w:val="clear" w:color="auto" w:fill="FFC3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next w:val="Normal"/>
    <w:link w:val="TableparagraphChar"/>
    <w:uiPriority w:val="18"/>
    <w:qFormat/>
    <w:rsid w:val="00A172F7"/>
    <w:pPr>
      <w:spacing w:before="40" w:after="40"/>
    </w:pPr>
    <w:rPr>
      <w:rFonts w:eastAsia="Times New Roman" w:cs="Times New Roman"/>
      <w:sz w:val="18"/>
      <w:lang w:eastAsia="en-GB"/>
    </w:rPr>
  </w:style>
  <w:style w:type="paragraph" w:customStyle="1" w:styleId="Emphasisedtext">
    <w:name w:val="Emphasised text"/>
    <w:basedOn w:val="Normal"/>
    <w:next w:val="Normal"/>
    <w:link w:val="EmphasisedtextChar"/>
    <w:uiPriority w:val="7"/>
    <w:qFormat/>
    <w:rsid w:val="008C21A1"/>
    <w:pPr>
      <w:spacing w:before="320" w:after="320" w:line="320" w:lineRule="exact"/>
    </w:pPr>
    <w:rPr>
      <w:rFonts w:ascii="Krub SemiBold" w:eastAsia="Times New Roman" w:hAnsi="Krub SemiBold" w:cs="Times New Roman"/>
      <w:color w:val="003595" w:themeColor="text2"/>
      <w:sz w:val="24"/>
      <w:lang w:eastAsia="en-GB"/>
    </w:rPr>
  </w:style>
  <w:style w:type="paragraph" w:customStyle="1" w:styleId="Numberedlist">
    <w:name w:val="Numbered list"/>
    <w:basedOn w:val="ListParagraph"/>
    <w:next w:val="Normal"/>
    <w:uiPriority w:val="10"/>
    <w:qFormat/>
    <w:rsid w:val="006A2EAD"/>
    <w:pPr>
      <w:numPr>
        <w:numId w:val="9"/>
      </w:numPr>
    </w:pPr>
  </w:style>
  <w:style w:type="paragraph" w:styleId="BalloonText">
    <w:name w:val="Balloon Text"/>
    <w:basedOn w:val="Normal"/>
    <w:link w:val="BalloonTextChar"/>
    <w:uiPriority w:val="20"/>
    <w:rsid w:val="005A407D"/>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20"/>
    <w:rsid w:val="002B727C"/>
    <w:rPr>
      <w:rFonts w:ascii="Tahoma" w:hAnsi="Tahoma" w:cs="Tahoma"/>
      <w:color w:val="000000" w:themeColor="text1"/>
      <w:sz w:val="16"/>
      <w:szCs w:val="16"/>
    </w:rPr>
  </w:style>
  <w:style w:type="character" w:customStyle="1" w:styleId="EmphasisedtextChar">
    <w:name w:val="Emphasised text Char"/>
    <w:basedOn w:val="DefaultParagraphFont"/>
    <w:link w:val="Emphasisedtext"/>
    <w:uiPriority w:val="7"/>
    <w:rsid w:val="00A0511A"/>
    <w:rPr>
      <w:rFonts w:ascii="Krub SemiBold" w:hAnsi="Krub SemiBold"/>
      <w:color w:val="003595" w:themeColor="text2"/>
      <w:sz w:val="24"/>
      <w:szCs w:val="24"/>
    </w:rPr>
  </w:style>
  <w:style w:type="paragraph" w:customStyle="1" w:styleId="Tabledescriptorcells">
    <w:name w:val="Table descriptor cells"/>
    <w:basedOn w:val="Tabledescriptorcell1"/>
    <w:next w:val="Normal"/>
    <w:link w:val="TabledescriptorcellsChar"/>
    <w:uiPriority w:val="16"/>
    <w:qFormat/>
    <w:rsid w:val="00AD2216"/>
    <w:pPr>
      <w:jc w:val="center"/>
    </w:pPr>
  </w:style>
  <w:style w:type="character" w:customStyle="1" w:styleId="Tabledescriptorcell1Char">
    <w:name w:val="Table descriptor cell 1 Char"/>
    <w:basedOn w:val="DefaultParagraphFont"/>
    <w:link w:val="Tabledescriptorcell1"/>
    <w:uiPriority w:val="15"/>
    <w:rsid w:val="00A0511A"/>
    <w:rPr>
      <w:rFonts w:ascii="Krub SemiBold" w:hAnsi="Krub SemiBold"/>
      <w:color w:val="003595" w:themeColor="text2"/>
    </w:rPr>
  </w:style>
  <w:style w:type="character" w:customStyle="1" w:styleId="TabledescriptorcellsChar">
    <w:name w:val="Table descriptor cells Char"/>
    <w:basedOn w:val="Tabledescriptorcell1Char"/>
    <w:link w:val="Tabledescriptorcells"/>
    <w:uiPriority w:val="16"/>
    <w:rsid w:val="00A0511A"/>
    <w:rPr>
      <w:rFonts w:ascii="Krub SemiBold" w:hAnsi="Krub SemiBold"/>
      <w:color w:val="003595" w:themeColor="text2"/>
    </w:rPr>
  </w:style>
  <w:style w:type="paragraph" w:styleId="NoSpacing">
    <w:name w:val="No Spacing"/>
    <w:link w:val="NoSpacingChar"/>
    <w:uiPriority w:val="21"/>
    <w:rsid w:val="003E7EFD"/>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21"/>
    <w:rsid w:val="002B727C"/>
    <w:rPr>
      <w:rFonts w:asciiTheme="minorHAnsi" w:eastAsiaTheme="minorEastAsia" w:hAnsiTheme="minorHAnsi" w:cstheme="minorBidi"/>
      <w:sz w:val="22"/>
      <w:szCs w:val="22"/>
      <w:lang w:val="en-US" w:eastAsia="en-US"/>
    </w:rPr>
  </w:style>
  <w:style w:type="paragraph" w:customStyle="1" w:styleId="Dateandstrap">
    <w:name w:val="Date and strap"/>
    <w:uiPriority w:val="20"/>
    <w:rsid w:val="0058309A"/>
    <w:rPr>
      <w:rFonts w:eastAsiaTheme="minorHAnsi" w:cs="Arial"/>
      <w:color w:val="FFFFFF" w:themeColor="background1"/>
      <w:lang w:val="en-US" w:eastAsia="en-US"/>
    </w:rPr>
  </w:style>
  <w:style w:type="paragraph" w:customStyle="1" w:styleId="Web">
    <w:name w:val="Web"/>
    <w:uiPriority w:val="20"/>
    <w:rsid w:val="0058309A"/>
    <w:pPr>
      <w:jc w:val="both"/>
    </w:pPr>
    <w:rPr>
      <w:rFonts w:ascii="Krub SemiBold" w:eastAsiaTheme="minorHAnsi" w:hAnsi="Krub SemiBold" w:cs="Arial"/>
      <w:color w:val="003595" w:themeColor="text2"/>
      <w:sz w:val="28"/>
      <w:szCs w:val="28"/>
      <w:lang w:val="en-US" w:eastAsia="en-US"/>
    </w:rPr>
  </w:style>
  <w:style w:type="paragraph" w:customStyle="1" w:styleId="Listparagraphlevel2">
    <w:name w:val="List paragraph level 2"/>
    <w:basedOn w:val="ListParagraph"/>
    <w:next w:val="Normal"/>
    <w:uiPriority w:val="14"/>
    <w:qFormat/>
    <w:rsid w:val="00587060"/>
    <w:pPr>
      <w:ind w:left="720"/>
    </w:pPr>
  </w:style>
  <w:style w:type="paragraph" w:styleId="FootnoteText">
    <w:name w:val="footnote text"/>
    <w:link w:val="FootnoteTextChar"/>
    <w:uiPriority w:val="21"/>
    <w:qFormat/>
    <w:rsid w:val="00C73E64"/>
    <w:rPr>
      <w:color w:val="000000" w:themeColor="text1"/>
      <w:sz w:val="18"/>
    </w:rPr>
  </w:style>
  <w:style w:type="character" w:customStyle="1" w:styleId="FootnoteTextChar">
    <w:name w:val="Footnote Text Char"/>
    <w:basedOn w:val="DefaultParagraphFont"/>
    <w:link w:val="FootnoteText"/>
    <w:uiPriority w:val="21"/>
    <w:rsid w:val="00A0511A"/>
    <w:rPr>
      <w:rFonts w:ascii="Krub" w:hAnsi="Krub"/>
      <w:color w:val="000000" w:themeColor="text1"/>
      <w:sz w:val="18"/>
    </w:rPr>
  </w:style>
  <w:style w:type="character" w:styleId="FootnoteReference">
    <w:name w:val="footnote reference"/>
    <w:basedOn w:val="DefaultParagraphFont"/>
    <w:semiHidden/>
    <w:unhideWhenUsed/>
    <w:rsid w:val="007F4002"/>
    <w:rPr>
      <w:vertAlign w:val="superscript"/>
    </w:rPr>
  </w:style>
  <w:style w:type="character" w:customStyle="1" w:styleId="Heading4Char">
    <w:name w:val="Heading 4 Char"/>
    <w:basedOn w:val="DefaultParagraphFont"/>
    <w:link w:val="Heading4"/>
    <w:uiPriority w:val="20"/>
    <w:rsid w:val="002B727C"/>
    <w:rPr>
      <w:rFonts w:ascii="Krub SemiBold" w:eastAsiaTheme="majorEastAsia" w:hAnsi="Krub SemiBold" w:cstheme="majorBidi"/>
      <w:bCs/>
      <w:iCs/>
      <w:color w:val="003595" w:themeColor="text2"/>
      <w:sz w:val="28"/>
      <w:szCs w:val="24"/>
    </w:rPr>
  </w:style>
  <w:style w:type="character" w:customStyle="1" w:styleId="Heading5Char">
    <w:name w:val="Heading 5 Char"/>
    <w:basedOn w:val="DefaultParagraphFont"/>
    <w:link w:val="Heading5"/>
    <w:uiPriority w:val="20"/>
    <w:rsid w:val="002B727C"/>
    <w:rPr>
      <w:rFonts w:ascii="Krub SemiBold" w:eastAsiaTheme="majorEastAsia" w:hAnsi="Krub SemiBold" w:cstheme="majorBidi"/>
      <w:color w:val="003595" w:themeColor="text2"/>
      <w:sz w:val="28"/>
      <w:szCs w:val="24"/>
    </w:rPr>
  </w:style>
  <w:style w:type="paragraph" w:customStyle="1" w:styleId="NumberedAppendixHeading1">
    <w:name w:val="Numbered Appendix Heading 1"/>
    <w:basedOn w:val="Heading1"/>
    <w:next w:val="Normal"/>
    <w:uiPriority w:val="26"/>
    <w:qFormat/>
    <w:rsid w:val="004A2FF5"/>
    <w:pPr>
      <w:numPr>
        <w:numId w:val="24"/>
      </w:numPr>
    </w:pPr>
  </w:style>
  <w:style w:type="paragraph" w:customStyle="1" w:styleId="NumberedAppendixHeading2">
    <w:name w:val="Numbered Appendix Heading 2"/>
    <w:basedOn w:val="Heading2"/>
    <w:next w:val="Normal"/>
    <w:uiPriority w:val="27"/>
    <w:qFormat/>
    <w:rsid w:val="00210B14"/>
    <w:pPr>
      <w:numPr>
        <w:numId w:val="24"/>
      </w:numPr>
    </w:pPr>
  </w:style>
  <w:style w:type="paragraph" w:customStyle="1" w:styleId="NumberedAppendixHeading3">
    <w:name w:val="Numbered Appendix Heading 3"/>
    <w:basedOn w:val="Heading3"/>
    <w:next w:val="Normal"/>
    <w:uiPriority w:val="28"/>
    <w:qFormat/>
    <w:rsid w:val="00A617B8"/>
    <w:pPr>
      <w:numPr>
        <w:numId w:val="24"/>
      </w:numPr>
    </w:pPr>
  </w:style>
  <w:style w:type="paragraph" w:customStyle="1" w:styleId="Boxheader">
    <w:name w:val="Box header"/>
    <w:next w:val="Normal"/>
    <w:uiPriority w:val="5"/>
    <w:qFormat/>
    <w:rsid w:val="0058309A"/>
    <w:pPr>
      <w:spacing w:before="120" w:after="320"/>
    </w:pPr>
    <w:rPr>
      <w:rFonts w:ascii="Krub SemiBold" w:hAnsi="Krub SemiBold"/>
      <w:color w:val="003595" w:themeColor="text2"/>
      <w:sz w:val="26"/>
      <w:szCs w:val="24"/>
    </w:rPr>
  </w:style>
  <w:style w:type="table" w:styleId="TableGrid">
    <w:name w:val="Table Grid"/>
    <w:basedOn w:val="TableNormal"/>
    <w:uiPriority w:val="39"/>
    <w:rsid w:val="0060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59"/>
    <w:unhideWhenUsed/>
    <w:rsid w:val="00A361F0"/>
    <w:pPr>
      <w:pageBreakBefore w:val="0"/>
      <w:numPr>
        <w:numId w:val="0"/>
      </w:numPr>
      <w:spacing w:before="240" w:after="0" w:line="259" w:lineRule="auto"/>
      <w:outlineLvl w:val="9"/>
    </w:pPr>
    <w:rPr>
      <w:rFonts w:asciiTheme="majorHAnsi" w:eastAsiaTheme="majorEastAsia" w:hAnsiTheme="majorHAnsi" w:cstheme="majorBidi"/>
      <w:bCs w:val="0"/>
      <w:sz w:val="32"/>
      <w:szCs w:val="32"/>
      <w:lang w:val="en-US" w:eastAsia="en-US"/>
    </w:rPr>
  </w:style>
  <w:style w:type="paragraph" w:styleId="TOC2">
    <w:name w:val="toc 2"/>
    <w:basedOn w:val="Normal"/>
    <w:next w:val="Normal"/>
    <w:autoRedefine/>
    <w:uiPriority w:val="59"/>
    <w:unhideWhenUsed/>
    <w:rsid w:val="00F116B7"/>
    <w:pPr>
      <w:spacing w:before="320" w:after="100" w:line="320" w:lineRule="exact"/>
      <w:ind w:left="220"/>
    </w:pPr>
    <w:rPr>
      <w:rFonts w:eastAsia="Times New Roman" w:cs="Times New Roman"/>
      <w:lang w:eastAsia="en-GB"/>
    </w:rPr>
  </w:style>
  <w:style w:type="paragraph" w:styleId="TOC3">
    <w:name w:val="toc 3"/>
    <w:basedOn w:val="Normal"/>
    <w:next w:val="Normal"/>
    <w:autoRedefine/>
    <w:uiPriority w:val="59"/>
    <w:unhideWhenUsed/>
    <w:rsid w:val="00F116B7"/>
    <w:pPr>
      <w:spacing w:before="320" w:after="100" w:line="320" w:lineRule="exact"/>
      <w:ind w:left="440"/>
    </w:pPr>
    <w:rPr>
      <w:rFonts w:eastAsia="Times New Roman" w:cs="Times New Roman"/>
      <w:lang w:eastAsia="en-GB"/>
    </w:rPr>
  </w:style>
  <w:style w:type="table" w:customStyle="1" w:styleId="Ofwattable">
    <w:name w:val="Ofwat table"/>
    <w:basedOn w:val="TableNormal"/>
    <w:uiPriority w:val="99"/>
    <w:rsid w:val="007442DB"/>
    <w:rPr>
      <w:sz w:val="18"/>
    </w:rPr>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CellMar>
        <w:left w:w="57" w:type="dxa"/>
        <w:right w:w="57" w:type="dxa"/>
      </w:tblCellMar>
    </w:tblPr>
    <w:tcPr>
      <w:shd w:val="clear" w:color="auto" w:fill="FFFFFF" w:themeFill="background1"/>
      <w:tcMar>
        <w:left w:w="57" w:type="dxa"/>
        <w:right w:w="57" w:type="dxa"/>
      </w:tcMar>
    </w:tcPr>
    <w:tblStylePr w:type="firstRow">
      <w:rPr>
        <w:rFonts w:ascii="Krub SemiBold" w:hAnsi="Krub SemiBold"/>
        <w:color w:val="003595" w:themeColor="text2"/>
        <w:sz w:val="20"/>
      </w:rPr>
      <w:tblPr/>
      <w:tcPr>
        <w:shd w:val="clear" w:color="auto" w:fill="DCECF5"/>
      </w:tcPr>
    </w:tblStylePr>
    <w:tblStylePr w:type="firstCol">
      <w:rPr>
        <w:rFonts w:ascii="Krub SemiBold" w:hAnsi="Krub SemiBold"/>
        <w:color w:val="003595" w:themeColor="text2"/>
        <w:sz w:val="20"/>
      </w:rPr>
      <w:tblPr/>
      <w:tcPr>
        <w:shd w:val="clear" w:color="auto" w:fill="DCECF5"/>
      </w:tcPr>
    </w:tblStylePr>
  </w:style>
  <w:style w:type="paragraph" w:styleId="Caption">
    <w:name w:val="caption"/>
    <w:basedOn w:val="Normal"/>
    <w:next w:val="Normal"/>
    <w:uiPriority w:val="6"/>
    <w:qFormat/>
    <w:rsid w:val="00A42834"/>
    <w:pPr>
      <w:spacing w:before="320" w:after="320" w:line="320" w:lineRule="exact"/>
    </w:pPr>
    <w:rPr>
      <w:rFonts w:ascii="Krub SemiBold" w:eastAsia="Times New Roman" w:hAnsi="Krub SemiBold" w:cs="Times New Roman"/>
      <w:iCs/>
      <w:color w:val="003595" w:themeColor="text2"/>
      <w:sz w:val="24"/>
      <w:szCs w:val="18"/>
      <w:lang w:eastAsia="en-GB"/>
    </w:rPr>
  </w:style>
  <w:style w:type="table" w:customStyle="1" w:styleId="Ofwatbluebox">
    <w:name w:val="Ofwat blue box"/>
    <w:basedOn w:val="TableNormal"/>
    <w:uiPriority w:val="99"/>
    <w:rsid w:val="00247046"/>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DCECF5"/>
    </w:tcPr>
  </w:style>
  <w:style w:type="paragraph" w:customStyle="1" w:styleId="Emphasisedtextred">
    <w:name w:val="Emphasised text red"/>
    <w:basedOn w:val="Normal"/>
    <w:link w:val="EmphasisedtextredChar"/>
    <w:qFormat/>
    <w:rsid w:val="00247046"/>
    <w:pPr>
      <w:spacing w:before="320" w:after="320" w:line="320" w:lineRule="exact"/>
    </w:pPr>
    <w:rPr>
      <w:rFonts w:ascii="Krub SemiBold" w:eastAsia="Times New Roman" w:hAnsi="Krub SemiBold" w:cs="Times New Roman"/>
      <w:color w:val="D60037"/>
      <w:sz w:val="24"/>
      <w:lang w:eastAsia="en-GB"/>
    </w:rPr>
  </w:style>
  <w:style w:type="table" w:customStyle="1" w:styleId="Ofwatcoralbox">
    <w:name w:val="Ofwat coral box"/>
    <w:basedOn w:val="TableNormal"/>
    <w:uiPriority w:val="99"/>
    <w:rsid w:val="00A5438A"/>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FC3B8"/>
    </w:tcPr>
  </w:style>
  <w:style w:type="character" w:customStyle="1" w:styleId="EmphasisedtextredChar">
    <w:name w:val="Emphasised text red Char"/>
    <w:basedOn w:val="DefaultParagraphFont"/>
    <w:link w:val="Emphasisedtextred"/>
    <w:rsid w:val="00A0511A"/>
    <w:rPr>
      <w:rFonts w:ascii="Krub SemiBold" w:hAnsi="Krub SemiBold"/>
      <w:color w:val="D60037"/>
      <w:sz w:val="24"/>
      <w:szCs w:val="24"/>
    </w:rPr>
  </w:style>
  <w:style w:type="table" w:customStyle="1" w:styleId="Ofwatlemonbox">
    <w:name w:val="Ofwat lemon box"/>
    <w:basedOn w:val="TableNormal"/>
    <w:uiPriority w:val="99"/>
    <w:rsid w:val="00013141"/>
    <w:tblPr>
      <w:tblBorders>
        <w:top w:val="single" w:sz="4" w:space="0" w:color="003595" w:themeColor="text2"/>
        <w:left w:val="single" w:sz="4" w:space="0" w:color="003595" w:themeColor="text2"/>
        <w:bottom w:val="single" w:sz="4" w:space="0" w:color="003595" w:themeColor="text2"/>
        <w:right w:val="single" w:sz="4" w:space="0" w:color="003595" w:themeColor="text2"/>
        <w:insideH w:val="single" w:sz="4" w:space="0" w:color="003595" w:themeColor="text2"/>
        <w:insideV w:val="single" w:sz="4" w:space="0" w:color="003595" w:themeColor="text2"/>
      </w:tblBorders>
    </w:tblPr>
    <w:tcPr>
      <w:shd w:val="clear" w:color="auto" w:fill="F0F3B3"/>
    </w:tcPr>
  </w:style>
  <w:style w:type="table" w:styleId="GridTable4-Accent1">
    <w:name w:val="Grid Table 4 Accent 1"/>
    <w:basedOn w:val="TableNormal"/>
    <w:uiPriority w:val="49"/>
    <w:rsid w:val="00A5438A"/>
    <w:tblPr>
      <w:tblStyleRowBandSize w:val="1"/>
      <w:tblStyleColBandSize w:val="1"/>
      <w:tblBorders>
        <w:top w:val="single" w:sz="4" w:space="0" w:color="48ABFF" w:themeColor="accent1" w:themeTint="99"/>
        <w:left w:val="single" w:sz="4" w:space="0" w:color="48ABFF" w:themeColor="accent1" w:themeTint="99"/>
        <w:bottom w:val="single" w:sz="4" w:space="0" w:color="48ABFF" w:themeColor="accent1" w:themeTint="99"/>
        <w:right w:val="single" w:sz="4" w:space="0" w:color="48ABFF" w:themeColor="accent1" w:themeTint="99"/>
        <w:insideH w:val="single" w:sz="4" w:space="0" w:color="48ABFF" w:themeColor="accent1" w:themeTint="99"/>
        <w:insideV w:val="single" w:sz="4" w:space="0" w:color="48ABFF" w:themeColor="accent1" w:themeTint="99"/>
      </w:tblBorders>
    </w:tblPr>
    <w:tblStylePr w:type="firstRow">
      <w:rPr>
        <w:b/>
        <w:bCs/>
        <w:color w:val="FFFFFF" w:themeColor="background1"/>
      </w:rPr>
      <w:tblPr/>
      <w:tcPr>
        <w:tcBorders>
          <w:top w:val="single" w:sz="4" w:space="0" w:color="0071CE" w:themeColor="accent1"/>
          <w:left w:val="single" w:sz="4" w:space="0" w:color="0071CE" w:themeColor="accent1"/>
          <w:bottom w:val="single" w:sz="4" w:space="0" w:color="0071CE" w:themeColor="accent1"/>
          <w:right w:val="single" w:sz="4" w:space="0" w:color="0071CE" w:themeColor="accent1"/>
          <w:insideH w:val="nil"/>
          <w:insideV w:val="nil"/>
        </w:tcBorders>
        <w:shd w:val="clear" w:color="auto" w:fill="0071CE" w:themeFill="accent1"/>
      </w:tcPr>
    </w:tblStylePr>
    <w:tblStylePr w:type="lastRow">
      <w:rPr>
        <w:b/>
        <w:bCs/>
      </w:rPr>
      <w:tblPr/>
      <w:tcPr>
        <w:tcBorders>
          <w:top w:val="double" w:sz="4" w:space="0" w:color="0071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table" w:styleId="GridTable5Dark">
    <w:name w:val="Grid Table 5 Dark"/>
    <w:basedOn w:val="TableNormal"/>
    <w:uiPriority w:val="50"/>
    <w:rsid w:val="006F53F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Listparaemphasis">
    <w:name w:val="List para emphasis"/>
    <w:basedOn w:val="ListParagraph"/>
    <w:next w:val="Normal"/>
    <w:link w:val="ListparaemphasisChar"/>
    <w:uiPriority w:val="12"/>
    <w:qFormat/>
    <w:rsid w:val="00CF6B8E"/>
    <w:pPr>
      <w:ind w:left="357" w:hanging="357"/>
    </w:pPr>
    <w:rPr>
      <w:rFonts w:ascii="Krub SemiBold" w:hAnsi="Krub SemiBold"/>
      <w:color w:val="003595" w:themeColor="text2"/>
      <w:sz w:val="24"/>
    </w:rPr>
  </w:style>
  <w:style w:type="paragraph" w:customStyle="1" w:styleId="Listparaemphasisred">
    <w:name w:val="List para emphasis red"/>
    <w:basedOn w:val="Listparaemphasis"/>
    <w:next w:val="Normal"/>
    <w:link w:val="ListparaemphasisredChar"/>
    <w:uiPriority w:val="13"/>
    <w:qFormat/>
    <w:rsid w:val="00CF6B8E"/>
    <w:rPr>
      <w:color w:val="D60037" w:themeColor="accent6"/>
    </w:rPr>
  </w:style>
  <w:style w:type="character" w:customStyle="1" w:styleId="ListParagraphChar">
    <w:name w:val="List Paragraph Char"/>
    <w:basedOn w:val="DefaultParagraphFont"/>
    <w:link w:val="ListParagraph"/>
    <w:uiPriority w:val="11"/>
    <w:rsid w:val="00A0511A"/>
    <w:rPr>
      <w:rFonts w:ascii="Krub" w:hAnsi="Krub"/>
      <w:color w:val="000000" w:themeColor="text1"/>
      <w:sz w:val="22"/>
      <w:szCs w:val="24"/>
    </w:rPr>
  </w:style>
  <w:style w:type="character" w:customStyle="1" w:styleId="ListparaemphasisChar">
    <w:name w:val="List para emphasis Char"/>
    <w:basedOn w:val="ListParagraphChar"/>
    <w:link w:val="Listparaemphasis"/>
    <w:uiPriority w:val="12"/>
    <w:rsid w:val="00A0511A"/>
    <w:rPr>
      <w:rFonts w:ascii="Krub SemiBold" w:hAnsi="Krub SemiBold"/>
      <w:color w:val="003595" w:themeColor="text2"/>
      <w:sz w:val="24"/>
      <w:szCs w:val="24"/>
    </w:rPr>
  </w:style>
  <w:style w:type="paragraph" w:customStyle="1" w:styleId="Tablelistpara">
    <w:name w:val="Table list para"/>
    <w:basedOn w:val="Tableparagraph"/>
    <w:link w:val="TablelistparaChar"/>
    <w:uiPriority w:val="17"/>
    <w:qFormat/>
    <w:rsid w:val="00C73E64"/>
    <w:pPr>
      <w:numPr>
        <w:numId w:val="26"/>
      </w:numPr>
      <w:ind w:left="170" w:hanging="170"/>
    </w:pPr>
  </w:style>
  <w:style w:type="character" w:customStyle="1" w:styleId="ListparaemphasisredChar">
    <w:name w:val="List para emphasis red Char"/>
    <w:basedOn w:val="ListparaemphasisChar"/>
    <w:link w:val="Listparaemphasisred"/>
    <w:uiPriority w:val="13"/>
    <w:rsid w:val="00A0511A"/>
    <w:rPr>
      <w:rFonts w:ascii="Krub SemiBold" w:hAnsi="Krub SemiBold"/>
      <w:color w:val="D60037" w:themeColor="accent6"/>
      <w:sz w:val="24"/>
      <w:szCs w:val="24"/>
    </w:rPr>
  </w:style>
  <w:style w:type="paragraph" w:customStyle="1" w:styleId="Footnotehyperlink">
    <w:name w:val="Footnote hyperlink"/>
    <w:basedOn w:val="FootnoteText"/>
    <w:next w:val="FootnoteText"/>
    <w:link w:val="FootnotehyperlinkChar"/>
    <w:uiPriority w:val="22"/>
    <w:qFormat/>
    <w:rsid w:val="00223A7C"/>
    <w:rPr>
      <w:color w:val="0071CE" w:themeColor="accent1"/>
      <w:u w:val="single"/>
    </w:rPr>
  </w:style>
  <w:style w:type="character" w:customStyle="1" w:styleId="TableparagraphChar">
    <w:name w:val="Table paragraph Char"/>
    <w:basedOn w:val="DefaultParagraphFont"/>
    <w:link w:val="Tableparagraph"/>
    <w:uiPriority w:val="18"/>
    <w:rsid w:val="00A0511A"/>
    <w:rPr>
      <w:rFonts w:ascii="Krub" w:hAnsi="Krub"/>
      <w:color w:val="000000" w:themeColor="text1"/>
      <w:sz w:val="18"/>
      <w:szCs w:val="24"/>
    </w:rPr>
  </w:style>
  <w:style w:type="character" w:customStyle="1" w:styleId="TablelistparaChar">
    <w:name w:val="Table list para Char"/>
    <w:basedOn w:val="TableparagraphChar"/>
    <w:link w:val="Tablelistpara"/>
    <w:uiPriority w:val="17"/>
    <w:rsid w:val="00A0511A"/>
    <w:rPr>
      <w:rFonts w:ascii="Krub" w:hAnsi="Krub"/>
      <w:color w:val="000000" w:themeColor="text1"/>
      <w:sz w:val="18"/>
      <w:szCs w:val="24"/>
    </w:rPr>
  </w:style>
  <w:style w:type="character" w:customStyle="1" w:styleId="FootnotehyperlinkChar">
    <w:name w:val="Footnote hyperlink Char"/>
    <w:basedOn w:val="FootnoteTextChar"/>
    <w:link w:val="Footnotehyperlink"/>
    <w:uiPriority w:val="22"/>
    <w:rsid w:val="00A0511A"/>
    <w:rPr>
      <w:rFonts w:ascii="Krub" w:hAnsi="Krub"/>
      <w:color w:val="0071CE" w:themeColor="accent1"/>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4691">
      <w:bodyDiv w:val="1"/>
      <w:marLeft w:val="0"/>
      <w:marRight w:val="0"/>
      <w:marTop w:val="0"/>
      <w:marBottom w:val="0"/>
      <w:divBdr>
        <w:top w:val="none" w:sz="0" w:space="0" w:color="auto"/>
        <w:left w:val="none" w:sz="0" w:space="0" w:color="auto"/>
        <w:bottom w:val="none" w:sz="0" w:space="0" w:color="auto"/>
        <w:right w:val="none" w:sz="0" w:space="0" w:color="auto"/>
      </w:divBdr>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35078552">
      <w:bodyDiv w:val="1"/>
      <w:marLeft w:val="0"/>
      <w:marRight w:val="0"/>
      <w:marTop w:val="0"/>
      <w:marBottom w:val="0"/>
      <w:divBdr>
        <w:top w:val="none" w:sz="0" w:space="0" w:color="auto"/>
        <w:left w:val="none" w:sz="0" w:space="0" w:color="auto"/>
        <w:bottom w:val="none" w:sz="0" w:space="0" w:color="auto"/>
        <w:right w:val="none" w:sz="0" w:space="0" w:color="auto"/>
      </w:divBdr>
    </w:div>
    <w:div w:id="1306855686">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59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wat.gov.uk/publication/ofwat-rec22-ofwat-cost-benchmarking-request-for-information-rfi-amendments-to-draft-rfi-and-draft-rfi-guidanc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fwat.gov.uk/regulated-companies/markets/business-retail-market/business-retail-market-2021-22-review-of-the-retail-exit-co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003595"/>
      </a:dk2>
      <a:lt2>
        <a:srgbClr val="DCECF5"/>
      </a:lt2>
      <a:accent1>
        <a:srgbClr val="0071CE"/>
      </a:accent1>
      <a:accent2>
        <a:srgbClr val="63656A"/>
      </a:accent2>
      <a:accent3>
        <a:srgbClr val="FFB81D"/>
      </a:accent3>
      <a:accent4>
        <a:srgbClr val="62A70F"/>
      </a:accent4>
      <a:accent5>
        <a:srgbClr val="FF8772"/>
      </a:accent5>
      <a:accent6>
        <a:srgbClr val="D60037"/>
      </a:accent6>
      <a:hlink>
        <a:srgbClr val="0071CE"/>
      </a:hlink>
      <a:folHlink>
        <a:srgbClr val="94368D"/>
      </a:folHlink>
    </a:clrScheme>
    <a:fontScheme name="Ofwat">
      <a:majorFont>
        <a:latin typeface="Krub SemiBold"/>
        <a:ea typeface=""/>
        <a:cs typeface=""/>
      </a:majorFont>
      <a:minorFont>
        <a:latin typeface="Kru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6" id="{A420DE61-A4E8-4DB5-890E-1E2F09860D19}" vid="{7B41E948-0C9A-4054-BED8-27FCA73304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e0e5cfab-624c-4e44-8ff4-7cd112c8ab77" ContentTypeId="0x010100672A3FCA98991645BE083C320B7539B7"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mail Submission" ma:contentTypeID="0x010100672A3FCA98991645BE083C320B7539B7004B04FB8E49560F40A1151AAD21939F26" ma:contentTypeVersion="62" ma:contentTypeDescription="Create a new document." ma:contentTypeScope="" ma:versionID="d13f71e9eaa649a216d3a84240fdbe55">
  <xsd:schema xmlns:xsd="http://www.w3.org/2001/XMLSchema" xmlns:xs="http://www.w3.org/2001/XMLSchema" xmlns:p="http://schemas.microsoft.com/office/2006/metadata/properties" xmlns:ns2="7041854e-4853-44f9-9e63-23b7acad5461" targetNamespace="http://schemas.microsoft.com/office/2006/metadata/properties" ma:root="true" ma:fieldsID="c9e121fc59ed96fa83fd4a5f385909fe" ns2:_="">
    <xsd:import namespace="7041854e-4853-44f9-9e63-23b7acad5461"/>
    <xsd:element name="properties">
      <xsd:complexType>
        <xsd:sequence>
          <xsd:element name="documentManagement">
            <xsd:complexType>
              <xsd:all>
                <xsd:element ref="ns2:dlc_EmailBCC" minOccurs="0"/>
                <xsd:element ref="ns2:dlc_EmailCC" minOccurs="0"/>
                <xsd:element ref="ns2:dlc_EmailFrom" minOccurs="0"/>
                <xsd:element ref="ns2:dlc_EmailReceivedUTC" minOccurs="0"/>
                <xsd:element ref="ns2:dlc_EmailSentUTC" minOccurs="0"/>
                <xsd:element ref="ns2:dlc_EmailSubject" minOccurs="0"/>
                <xsd:element ref="ns2:dlc_EmailTo" minOccurs="0"/>
                <xsd:element ref="ns2:b20f10deb29d4945907115b7b62c5b70" minOccurs="0"/>
                <xsd:element ref="ns2:TaxCatchAll" minOccurs="0"/>
                <xsd:element ref="ns2:TaxCatchAllLabel" minOccurs="0"/>
                <xsd:element ref="ns2:a9250910d34f4f6d82af870f608babb6" minOccurs="0"/>
                <xsd:element ref="ns2:da4e9ae56afa494a84f353054bd212ec"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dlc_EmailBCC" ma:index="8" nillable="true" ma:displayName="BCC" ma:description="" ma:internalName="dlc_EmailBCC">
      <xsd:simpleType>
        <xsd:restriction base="dms:Note">
          <xsd:maxLength value="1024"/>
        </xsd:restriction>
      </xsd:simpleType>
    </xsd:element>
    <xsd:element name="dlc_EmailCC" ma:index="9" nillable="true" ma:displayName="CC" ma:description="" ma:internalName="dlc_EmailCC">
      <xsd:simpleType>
        <xsd:restriction base="dms:Note">
          <xsd:maxLength value="1024"/>
        </xsd:restriction>
      </xsd:simpleType>
    </xsd:element>
    <xsd:element name="dlc_EmailFrom" ma:index="10" nillable="true" ma:displayName="From" ma:description="" ma:internalName="dlc_EmailFrom">
      <xsd:simpleType>
        <xsd:restriction base="dms:Text">
          <xsd:maxLength value="255"/>
        </xsd:restriction>
      </xsd:simpleType>
    </xsd:element>
    <xsd:element name="dlc_EmailReceivedUTC" ma:index="11" nillable="true" ma:displayName="Date Received" ma:description="" ma:internalName="dlc_EmailReceivedUTC">
      <xsd:simpleType>
        <xsd:restriction base="dms:DateTime"/>
      </xsd:simpleType>
    </xsd:element>
    <xsd:element name="dlc_EmailSentUTC" ma:index="12" nillable="true" ma:displayName="Date Sent" ma:description="" ma:internalName="dlc_EmailSentUTC">
      <xsd:simpleType>
        <xsd:restriction base="dms:DateTime"/>
      </xsd:simpleType>
    </xsd:element>
    <xsd:element name="dlc_EmailSubject" ma:index="13" nillable="true" ma:displayName="Subject" ma:description="" ma:internalName="dlc_EmailSubject">
      <xsd:simpleType>
        <xsd:restriction base="dms:Note"/>
      </xsd:simpleType>
    </xsd:element>
    <xsd:element name="dlc_EmailTo" ma:index="14" nillable="true" ma:displayName="To" ma:description="" ma:internalName="dlc_EmailTo">
      <xsd:simpleType>
        <xsd:restriction base="dms:Note"/>
      </xsd:simpleType>
    </xsd:element>
    <xsd:element name="b20f10deb29d4945907115b7b62c5b70" ma:index="15"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a9250910d34f4f6d82af870f608babb6" ma:index="19"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21" nillable="true"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Follow-up" ma:index="23"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7041854e-4853-44f9-9e63-23b7acad5461">
      <Value>21</Value>
    </TaxCatchAll>
    <Follow-up xmlns="7041854e-4853-44f9-9e63-23b7acad5461">false</Follow-up>
    <a9250910d34f4f6d82af870f608babb6 xmlns="7041854e-4853-44f9-9e63-23b7acad5461">
      <Terms xmlns="http://schemas.microsoft.com/office/infopath/2007/PartnerControls"/>
    </a9250910d34f4f6d82af870f608babb6>
    <dlc_EmailReceivedUTC xmlns="7041854e-4853-44f9-9e63-23b7acad5461" xsi:nil="true"/>
    <dlc_EmailSentUTC xmlns="7041854e-4853-44f9-9e63-23b7acad5461" xsi:nil="true"/>
    <dlc_EmailBCC xmlns="7041854e-4853-44f9-9e63-23b7acad5461" xsi:nil="true"/>
    <dlc_EmailFrom xmlns="7041854e-4853-44f9-9e63-23b7acad5461" xsi:nil="true"/>
    <b20f10deb29d4945907115b7b62c5b70 xmlns="7041854e-4853-44f9-9e63-23b7acad5461">
      <Terms xmlns="http://schemas.microsoft.com/office/infopath/2007/PartnerControls"/>
    </b20f10deb29d4945907115b7b62c5b70>
    <dlc_EmailCC xmlns="7041854e-4853-44f9-9e63-23b7acad5461" xsi:nil="true"/>
    <dlc_EmailTo xmlns="7041854e-4853-44f9-9e63-23b7acad5461" xsi:nil="true"/>
    <dlc_EmailSubject xmlns="7041854e-4853-44f9-9e63-23b7acad5461" xsi:nil="true"/>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documentManagement>
</p:properties>
</file>

<file path=customXml/itemProps1.xml><?xml version="1.0" encoding="utf-8"?>
<ds:datastoreItem xmlns:ds="http://schemas.openxmlformats.org/officeDocument/2006/customXml" ds:itemID="{FE8A7D15-6870-4C83-8234-F9AC795D5F50}">
  <ds:schemaRefs>
    <ds:schemaRef ds:uri="http://schemas.openxmlformats.org/officeDocument/2006/bibliography"/>
  </ds:schemaRefs>
</ds:datastoreItem>
</file>

<file path=customXml/itemProps2.xml><?xml version="1.0" encoding="utf-8"?>
<ds:datastoreItem xmlns:ds="http://schemas.openxmlformats.org/officeDocument/2006/customXml" ds:itemID="{0C229ED8-AF0F-4F3A-A440-9205C8131C3E}">
  <ds:schemaRefs>
    <ds:schemaRef ds:uri="Microsoft.SharePoint.Taxonomy.ContentTypeSync"/>
  </ds:schemaRefs>
</ds:datastoreItem>
</file>

<file path=customXml/itemProps3.xml><?xml version="1.0" encoding="utf-8"?>
<ds:datastoreItem xmlns:ds="http://schemas.openxmlformats.org/officeDocument/2006/customXml" ds:itemID="{AAD37EA7-1D28-4941-80C4-EE5F543073F9}">
  <ds:schemaRefs>
    <ds:schemaRef ds:uri="http://schemas.microsoft.com/sharepoint/v3/contenttype/forms"/>
  </ds:schemaRefs>
</ds:datastoreItem>
</file>

<file path=customXml/itemProps4.xml><?xml version="1.0" encoding="utf-8"?>
<ds:datastoreItem xmlns:ds="http://schemas.openxmlformats.org/officeDocument/2006/customXml" ds:itemID="{F7DB6D76-D7F5-441E-856E-3B099A402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F36E3A-3B4F-4126-B421-82C3AB0BB2B1}">
  <ds:schemaRefs>
    <ds:schemaRef ds:uri="http://schemas.microsoft.com/office/2006/metadata/properties"/>
    <ds:schemaRef ds:uri="http://schemas.microsoft.com/office/infopath/2007/PartnerControls"/>
    <ds:schemaRef ds:uri="http://schemas.microsoft.com/sharepoint/v4"/>
    <ds:schemaRef ds:uri="ccc46ef3-f02d-4693-bb90-223cf73058a4"/>
    <ds:schemaRef ds:uri="7041854e-4853-44f9-9e63-23b7acad54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du Plessis</dc:creator>
  <cp:lastModifiedBy>Samuel Adams</cp:lastModifiedBy>
  <cp:revision>11</cp:revision>
  <cp:lastPrinted>2020-09-22T14:02:00Z</cp:lastPrinted>
  <dcterms:created xsi:type="dcterms:W3CDTF">2022-03-16T11:00:00Z</dcterms:created>
  <dcterms:modified xsi:type="dcterms:W3CDTF">2022-04-08T07:55:00Z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0x010100672A3FCA98991645BE083C320B7539B7004B04FB8E49560F40A1151AAD21939F26</vt:lpwstr>
  </property>
  <property fmtid="{D5CDD505-2E9C-101B-9397-08002B2CF9AE}" pid="3" name="Area">
    <vt:lpwstr>2;#All Ofwat|a2f0c570-ff2d-47bb-b6f0-977a73bf09bf</vt:lpwstr>
  </property>
  <property fmtid="{D5CDD505-2E9C-101B-9397-08002B2CF9AE}" pid="4" name="DocumentType">
    <vt:lpwstr>4;#Form|0296d661-b298-4bb3-82b3-ac8e6c6047c5</vt:lpwstr>
  </property>
  <property fmtid="{D5CDD505-2E9C-101B-9397-08002B2CF9AE}" pid="5" name="_dlc_policyId">
    <vt:lpwstr/>
  </property>
  <property fmtid="{D5CDD505-2E9C-101B-9397-08002B2CF9AE}" pid="6" name="ItemRetentionFormula">
    <vt:lpwstr/>
  </property>
  <property fmtid="{D5CDD505-2E9C-101B-9397-08002B2CF9AE}" pid="7" name="Security Classification">
    <vt:lpwstr>21;#OFFICIAL|c2540f30-f875-494b-a43f-ebfb5017a6ad</vt:lpwstr>
  </property>
  <property fmtid="{D5CDD505-2E9C-101B-9397-08002B2CF9AE}" pid="8" name="Stakeholder_x0020_3">
    <vt:lpwstr/>
  </property>
  <property fmtid="{D5CDD505-2E9C-101B-9397-08002B2CF9AE}" pid="9" name="j014a7bd3fd34d828fc493e84f684b49">
    <vt:lpwstr/>
  </property>
  <property fmtid="{D5CDD505-2E9C-101B-9397-08002B2CF9AE}" pid="10" name="Meeting">
    <vt:lpwstr/>
  </property>
  <property fmtid="{D5CDD505-2E9C-101B-9397-08002B2CF9AE}" pid="11" name="b2faa34e97554b63aaaf45270201a270">
    <vt:lpwstr/>
  </property>
  <property fmtid="{D5CDD505-2E9C-101B-9397-08002B2CF9AE}" pid="12" name="Stakeholder_x0020_4">
    <vt:lpwstr/>
  </property>
  <property fmtid="{D5CDD505-2E9C-101B-9397-08002B2CF9AE}" pid="13" name="f8aa492165544285b4c7fe9d1b6ad82c">
    <vt:lpwstr/>
  </property>
  <property fmtid="{D5CDD505-2E9C-101B-9397-08002B2CF9AE}" pid="14" name="Hierarchy">
    <vt:lpwstr/>
  </property>
  <property fmtid="{D5CDD505-2E9C-101B-9397-08002B2CF9AE}" pid="15" name="Collection">
    <vt:lpwstr/>
  </property>
  <property fmtid="{D5CDD505-2E9C-101B-9397-08002B2CF9AE}" pid="16" name="m279c8e365374608a4eb2bb657f838c2">
    <vt:lpwstr/>
  </property>
  <property fmtid="{D5CDD505-2E9C-101B-9397-08002B2CF9AE}" pid="17" name="Stakeholder_x0020_2">
    <vt:lpwstr/>
  </property>
  <property fmtid="{D5CDD505-2E9C-101B-9397-08002B2CF9AE}" pid="18" name="j7c77f2a1a924badb0d621542422dc19">
    <vt:lpwstr/>
  </property>
  <property fmtid="{D5CDD505-2E9C-101B-9397-08002B2CF9AE}" pid="19" name="oe9d4f963f4c420b8d2b35d038476850">
    <vt:lpwstr/>
  </property>
  <property fmtid="{D5CDD505-2E9C-101B-9397-08002B2CF9AE}" pid="20" name="Stakeholder_x0020_5">
    <vt:lpwstr/>
  </property>
  <property fmtid="{D5CDD505-2E9C-101B-9397-08002B2CF9AE}" pid="21" name="Stakeholder">
    <vt:lpwstr/>
  </property>
  <property fmtid="{D5CDD505-2E9C-101B-9397-08002B2CF9AE}" pid="22" name="b128efbe498d4e38a73555a2e7be12ea">
    <vt:lpwstr/>
  </property>
  <property fmtid="{D5CDD505-2E9C-101B-9397-08002B2CF9AE}" pid="23" name="Project_x0020_Code">
    <vt:lpwstr/>
  </property>
  <property fmtid="{D5CDD505-2E9C-101B-9397-08002B2CF9AE}" pid="24" name="Stakeholder 2">
    <vt:lpwstr/>
  </property>
  <property fmtid="{D5CDD505-2E9C-101B-9397-08002B2CF9AE}" pid="25" name="Stakeholder 5">
    <vt:lpwstr/>
  </property>
  <property fmtid="{D5CDD505-2E9C-101B-9397-08002B2CF9AE}" pid="26" name="Stakeholder 3">
    <vt:lpwstr/>
  </property>
  <property fmtid="{D5CDD505-2E9C-101B-9397-08002B2CF9AE}" pid="27" name="Project Code">
    <vt:lpwstr/>
  </property>
  <property fmtid="{D5CDD505-2E9C-101B-9397-08002B2CF9AE}" pid="28" name="Stakeholder 4">
    <vt:lpwstr/>
  </property>
</Properties>
</file>